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68A03" w14:textId="77777777" w:rsidR="00E3090B" w:rsidRPr="00337300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14:paraId="6E899AC3" w14:textId="77777777" w:rsidR="00E3090B" w:rsidRPr="00337300" w:rsidRDefault="00E3090B" w:rsidP="00E3090B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373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З</w:t>
      </w:r>
      <w:r w:rsidR="00D7267E" w:rsidRPr="00337300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АГАЛЬНИЙ ОПИС СИСТЕМИ</w:t>
      </w:r>
    </w:p>
    <w:p w14:paraId="30031D8E" w14:textId="77777777" w:rsidR="00E3090B" w:rsidRPr="00337300" w:rsidRDefault="00E3090B" w:rsidP="00E3090B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33730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14:paraId="0291AE07" w14:textId="77777777" w:rsidR="00742B0F" w:rsidRPr="00337300" w:rsidRDefault="00742B0F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9CDE310" w14:textId="77777777" w:rsidR="00A9035C" w:rsidRPr="00337300" w:rsidRDefault="00A9035C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337300">
        <w:rPr>
          <w:rFonts w:ascii="Times New Roman" w:hAnsi="Times New Roman" w:cs="Times New Roman"/>
          <w:b/>
          <w:bCs/>
          <w:sz w:val="26"/>
          <w:szCs w:val="26"/>
          <w:lang w:val="uk-UA"/>
        </w:rPr>
        <w:t>версія 7.11.04</w:t>
      </w:r>
      <w:r w:rsidR="00A10D8B">
        <w:rPr>
          <w:rFonts w:ascii="Times New Roman" w:hAnsi="Times New Roman" w:cs="Times New Roman"/>
          <w:b/>
          <w:bCs/>
          <w:sz w:val="26"/>
          <w:szCs w:val="26"/>
          <w:lang w:val="uk-UA"/>
        </w:rPr>
        <w:t>7</w:t>
      </w:r>
      <w:r w:rsidR="003F24EE" w:rsidRPr="00337300">
        <w:rPr>
          <w:rFonts w:ascii="Times New Roman" w:hAnsi="Times New Roman" w:cs="Times New Roman"/>
          <w:b/>
          <w:bCs/>
          <w:sz w:val="26"/>
          <w:szCs w:val="26"/>
          <w:lang w:val="uk-UA"/>
        </w:rPr>
        <w:t>.</w:t>
      </w:r>
      <w:r w:rsidR="00A10D8B">
        <w:rPr>
          <w:rFonts w:ascii="Times New Roman" w:hAnsi="Times New Roman" w:cs="Times New Roman"/>
          <w:b/>
          <w:bCs/>
          <w:sz w:val="26"/>
          <w:szCs w:val="26"/>
          <w:lang w:val="uk-UA"/>
        </w:rPr>
        <w:t>002</w:t>
      </w:r>
      <w:r w:rsidR="00285CAE" w:rsidRPr="0033730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5A8CB035" w14:textId="6B77125A" w:rsidR="00E3090B" w:rsidRPr="00337300" w:rsidRDefault="008A1E9C" w:rsidP="00E3090B">
      <w:pPr>
        <w:jc w:val="center"/>
        <w:rPr>
          <w:rFonts w:ascii="Times New Roman" w:hAnsi="Times New Roman" w:cs="Times New Roman"/>
          <w:bCs/>
          <w:sz w:val="26"/>
          <w:szCs w:val="26"/>
          <w:lang w:val="uk-UA"/>
        </w:rPr>
      </w:pPr>
      <w:r w:rsidRPr="0033730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На </w:t>
      </w:r>
      <w:r w:rsidR="005F5BEA">
        <w:rPr>
          <w:rFonts w:ascii="Times New Roman" w:hAnsi="Times New Roman" w:cs="Times New Roman"/>
          <w:bCs/>
          <w:sz w:val="26"/>
          <w:szCs w:val="26"/>
          <w:lang w:val="uk-UA"/>
        </w:rPr>
        <w:t>6</w:t>
      </w:r>
      <w:r w:rsidRPr="00337300">
        <w:rPr>
          <w:rFonts w:ascii="Times New Roman" w:hAnsi="Times New Roman" w:cs="Times New Roman"/>
          <w:bCs/>
          <w:sz w:val="26"/>
          <w:szCs w:val="26"/>
          <w:lang w:val="uk-UA"/>
        </w:rPr>
        <w:t xml:space="preserve"> аркушах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uk-UA" w:eastAsia="en-US"/>
        </w:rPr>
        <w:id w:val="166043093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A897913" w14:textId="77777777" w:rsidR="002C0B33" w:rsidRPr="00337300" w:rsidRDefault="002C0B33" w:rsidP="002C0B33">
          <w:pPr>
            <w:pStyle w:val="a5"/>
            <w:jc w:val="center"/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</w:pPr>
          <w:r w:rsidRPr="00337300">
            <w:rPr>
              <w:rFonts w:ascii="Times New Roman" w:hAnsi="Times New Roman" w:cs="Times New Roman"/>
              <w:b/>
              <w:color w:val="auto"/>
              <w:sz w:val="28"/>
              <w:szCs w:val="28"/>
              <w:lang w:val="uk-UA"/>
            </w:rPr>
            <w:t>ЗМІСТ</w:t>
          </w:r>
        </w:p>
        <w:p w14:paraId="64D1F5C9" w14:textId="2E2128D4" w:rsidR="005F5BEA" w:rsidRPr="005F5BEA" w:rsidRDefault="002C0B33">
          <w:pPr>
            <w:pStyle w:val="1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r w:rsidRPr="00337300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begin"/>
          </w:r>
          <w:r w:rsidRPr="00337300">
            <w:rPr>
              <w:rFonts w:ascii="Times New Roman" w:hAnsi="Times New Roman" w:cs="Times New Roman"/>
              <w:sz w:val="28"/>
              <w:szCs w:val="28"/>
              <w:lang w:val="uk-UA"/>
            </w:rPr>
            <w:instrText xml:space="preserve"> TOC \o "1-3" \h \z \u </w:instrText>
          </w:r>
          <w:r w:rsidRPr="00337300">
            <w:rPr>
              <w:rFonts w:ascii="Times New Roman" w:hAnsi="Times New Roman" w:cs="Times New Roman"/>
              <w:sz w:val="28"/>
              <w:szCs w:val="28"/>
              <w:lang w:val="uk-UA"/>
            </w:rPr>
            <w:fldChar w:fldCharType="separate"/>
          </w:r>
          <w:hyperlink w:anchor="_Toc140572037" w:history="1">
            <w:r w:rsidR="005F5BEA"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 ПЕРЕЛІК МОДУЛІВ СИСТЕМИ ЩО ОНОВЛЮЮТЬСЯ</w:t>
            </w:r>
            <w:r w:rsidR="005F5BEA"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5F5BEA"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5F5BEA"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_Toc140572037 \h </w:instrText>
            </w:r>
            <w:r w:rsidR="005F5BEA"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5F5BEA"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5F5BEA"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5F5BEA"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65CEFF7A" w14:textId="021CC5F8" w:rsidR="005F5BEA" w:rsidRPr="005F5BEA" w:rsidRDefault="005F5BEA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2038" w:history="1"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1.1 Опис оновлення системи «Грошов</w:t>
            </w:r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і</w:t>
            </w:r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 засоби»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_Toc140572038 \h </w:instrTex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2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2BD4E5" w14:textId="66B54A29" w:rsidR="005F5BEA" w:rsidRPr="005F5BEA" w:rsidRDefault="005F5BEA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2039" w:history="1"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1.2 Опис оновлення системи «Розрахунки з дебіторами і кредиторами»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_Toc140572039 \h </w:instrTex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9932C69" w14:textId="6AE66CF7" w:rsidR="005F5BEA" w:rsidRPr="005F5BEA" w:rsidRDefault="005F5BEA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2040" w:history="1"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1.3 Опис оновлення системи «Головна книга»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_Toc140572040 \h </w:instrTex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1B7C1B" w14:textId="03E56195" w:rsidR="005F5BEA" w:rsidRPr="005F5BEA" w:rsidRDefault="005F5BEA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2041" w:history="1"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1.4 Опис оновлення системи «Фінансове планування і аналіз»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_Toc140572041 \h </w:instrTex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F74E7FB" w14:textId="77311878" w:rsidR="005F5BEA" w:rsidRPr="005F5BEA" w:rsidRDefault="005F5BEA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2042" w:history="1"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1.5 Опис оновлення системи «Облік персоналу»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_Toc140572042 \h </w:instrTex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2F46FAA" w14:textId="3DF54B47" w:rsidR="005F5BEA" w:rsidRPr="005F5BEA" w:rsidRDefault="005F5BEA">
          <w:pPr>
            <w:pStyle w:val="21"/>
            <w:tabs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kern w:val="2"/>
              <w:sz w:val="28"/>
              <w:szCs w:val="28"/>
              <w:lang w:val="uk-UA" w:eastAsia="uk-UA"/>
              <w14:ligatures w14:val="standardContextual"/>
            </w:rPr>
          </w:pPr>
          <w:hyperlink w:anchor="_Toc140572043" w:history="1"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1.6 Опис оновлення  щодо загал</w:t>
            </w:r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ь</w:t>
            </w:r>
            <w:r w:rsidRPr="005F5BEA">
              <w:rPr>
                <w:rStyle w:val="a6"/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них питань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_Toc140572043 \h </w:instrTex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Pr="005F5BEA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07BBAA5" w14:textId="766C7A50" w:rsidR="002C0B33" w:rsidRPr="00337300" w:rsidRDefault="002C0B33">
          <w:pPr>
            <w:rPr>
              <w:lang w:val="uk-UA"/>
            </w:rPr>
          </w:pPr>
          <w:r w:rsidRPr="00337300">
            <w:rPr>
              <w:rFonts w:ascii="Times New Roman" w:hAnsi="Times New Roman" w:cs="Times New Roman"/>
              <w:bCs/>
              <w:sz w:val="28"/>
              <w:szCs w:val="28"/>
              <w:lang w:val="uk-UA"/>
            </w:rPr>
            <w:fldChar w:fldCharType="end"/>
          </w:r>
        </w:p>
      </w:sdtContent>
    </w:sdt>
    <w:p w14:paraId="15B41573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8A79786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06CB2BE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511EC4E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BA3388B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FBCD58F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A59971B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A06BD94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FA39748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31EF67B2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4869D687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F57E218" w14:textId="77777777" w:rsidR="0023201A" w:rsidRPr="00337300" w:rsidRDefault="0023201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09897F86" w14:textId="77777777" w:rsidR="002C0B33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76549AB" w14:textId="77777777" w:rsidR="005F5BEA" w:rsidRPr="00337300" w:rsidRDefault="005F5BEA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7AEDF21F" w14:textId="77777777" w:rsidR="002C0B33" w:rsidRPr="00337300" w:rsidRDefault="002C0B33" w:rsidP="00E3090B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1A7B7149" w14:textId="77777777" w:rsidR="00C708AA" w:rsidRPr="00337300" w:rsidRDefault="00F331E8" w:rsidP="002C0B33">
      <w:pPr>
        <w:pStyle w:val="a"/>
        <w:spacing w:after="240"/>
        <w:contextualSpacing w:val="0"/>
        <w:jc w:val="center"/>
        <w:outlineLvl w:val="0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Toc140572037"/>
      <w:r w:rsidRPr="00337300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ПЕРЕЛІК МОДУЛІВ СИСТЕМИ ЩО ОНОВЛЮ</w:t>
      </w:r>
      <w:r w:rsidR="007E51A9" w:rsidRPr="00337300">
        <w:rPr>
          <w:rFonts w:ascii="Times New Roman" w:hAnsi="Times New Roman" w:cs="Times New Roman"/>
          <w:b/>
          <w:sz w:val="28"/>
          <w:szCs w:val="28"/>
          <w:lang w:val="uk-UA"/>
        </w:rPr>
        <w:t>Ю</w:t>
      </w:r>
      <w:r w:rsidRPr="00337300">
        <w:rPr>
          <w:rFonts w:ascii="Times New Roman" w:hAnsi="Times New Roman" w:cs="Times New Roman"/>
          <w:b/>
          <w:sz w:val="28"/>
          <w:szCs w:val="28"/>
          <w:lang w:val="uk-UA"/>
        </w:rPr>
        <w:t>ТЬСЯ</w:t>
      </w:r>
      <w:bookmarkEnd w:id="0"/>
    </w:p>
    <w:p w14:paraId="0CB5B9B1" w14:textId="473CFB31" w:rsidR="00F331E8" w:rsidRPr="00337300" w:rsidRDefault="005F5BEA" w:rsidP="00F331E8">
      <w:pPr>
        <w:pStyle w:val="a"/>
        <w:numPr>
          <w:ilvl w:val="0"/>
          <w:numId w:val="0"/>
        </w:numPr>
        <w:spacing w:after="240"/>
        <w:ind w:firstLine="567"/>
        <w:contextualSpacing w:val="0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>В</w:t>
      </w:r>
      <w:r w:rsidR="00F331E8" w:rsidRPr="00337300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версії 7.11.04</w:t>
      </w:r>
      <w:r w:rsidR="00A10D8B">
        <w:rPr>
          <w:rFonts w:ascii="Times New Roman" w:hAnsi="Times New Roman" w:cs="Times New Roman"/>
          <w:bCs/>
          <w:sz w:val="28"/>
          <w:szCs w:val="28"/>
          <w:lang w:val="uk-UA"/>
        </w:rPr>
        <w:t>7</w:t>
      </w:r>
      <w:r w:rsidR="003F24EE" w:rsidRPr="0033730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  <w:r w:rsidR="00A10D8B">
        <w:rPr>
          <w:rFonts w:ascii="Times New Roman" w:hAnsi="Times New Roman" w:cs="Times New Roman"/>
          <w:bCs/>
          <w:sz w:val="28"/>
          <w:szCs w:val="28"/>
          <w:lang w:val="uk-UA"/>
        </w:rPr>
        <w:t>002</w:t>
      </w:r>
      <w:r w:rsidR="00F331E8" w:rsidRPr="00337300">
        <w:rPr>
          <w:rFonts w:ascii="Times New Roman" w:hAnsi="Times New Roman" w:cs="Times New Roman"/>
          <w:bCs/>
          <w:sz w:val="28"/>
          <w:szCs w:val="28"/>
          <w:lang w:val="uk-UA"/>
        </w:rPr>
        <w:t>, оновлюються наступні модулі</w:t>
      </w:r>
      <w:r w:rsidR="00126378" w:rsidRPr="00337300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14:paraId="32A1694F" w14:textId="77777777" w:rsidR="001B78D9" w:rsidRPr="00337300" w:rsidRDefault="00BD2455" w:rsidP="001B78D9">
      <w:pPr>
        <w:pStyle w:val="a"/>
        <w:numPr>
          <w:ilvl w:val="0"/>
          <w:numId w:val="0"/>
        </w:num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33730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C4E044" wp14:editId="4ADC9600">
            <wp:extent cx="4602480" cy="5250180"/>
            <wp:effectExtent l="0" t="0" r="7620" b="0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7551C367" w14:textId="77777777" w:rsidR="0059414C" w:rsidRPr="00337300" w:rsidRDefault="0059414C" w:rsidP="009224E8">
      <w:pPr>
        <w:pStyle w:val="2"/>
        <w:numPr>
          <w:ilvl w:val="1"/>
          <w:numId w:val="11"/>
        </w:numPr>
        <w:spacing w:after="24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1" w:name="_Toc140572038"/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Опис оновлення системи «Грошові засоби»</w:t>
      </w:r>
      <w:bookmarkEnd w:id="1"/>
    </w:p>
    <w:p w14:paraId="5CC2401A" w14:textId="77777777" w:rsidR="00337300" w:rsidRPr="00337300" w:rsidRDefault="00337300" w:rsidP="00337300">
      <w:pPr>
        <w:rPr>
          <w:lang w:val="uk-UA"/>
        </w:rPr>
      </w:pPr>
    </w:p>
    <w:p w14:paraId="2321FEB0" w14:textId="77777777" w:rsidR="009E6262" w:rsidRPr="009E6262" w:rsidRDefault="009E6262" w:rsidP="009E626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</w:t>
      </w:r>
      <w:r w:rsidR="00337300" w:rsidRPr="00337300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337300" w:rsidRPr="00337300">
        <w:rPr>
          <w:rFonts w:ascii="Times New Roman" w:hAnsi="Times New Roman" w:cs="Times New Roman"/>
          <w:sz w:val="28"/>
          <w:lang w:val="uk-UA"/>
        </w:rPr>
        <w:t xml:space="preserve"> Платіжні документи (Сервіс/Налаштування в середині документу)</w:t>
      </w:r>
      <w:r>
        <w:rPr>
          <w:rFonts w:ascii="Times New Roman" w:hAnsi="Times New Roman" w:cs="Times New Roman"/>
          <w:sz w:val="28"/>
          <w:lang w:val="uk-UA"/>
        </w:rPr>
        <w:t xml:space="preserve"> п</w:t>
      </w:r>
      <w:r w:rsidR="00337300" w:rsidRPr="00337300">
        <w:rPr>
          <w:rFonts w:ascii="Times New Roman" w:hAnsi="Times New Roman" w:cs="Times New Roman"/>
          <w:sz w:val="28"/>
          <w:lang w:val="uk-UA"/>
        </w:rPr>
        <w:t xml:space="preserve">ри </w:t>
      </w:r>
      <w:r>
        <w:rPr>
          <w:rFonts w:ascii="Times New Roman" w:hAnsi="Times New Roman" w:cs="Times New Roman"/>
          <w:sz w:val="28"/>
          <w:lang w:val="uk-UA"/>
        </w:rPr>
        <w:t xml:space="preserve">виборі </w:t>
      </w:r>
      <w:r w:rsidR="00337300" w:rsidRPr="00337300">
        <w:rPr>
          <w:rFonts w:ascii="Times New Roman" w:hAnsi="Times New Roman" w:cs="Times New Roman"/>
          <w:sz w:val="28"/>
          <w:lang w:val="uk-UA"/>
        </w:rPr>
        <w:t>документ</w:t>
      </w:r>
      <w:r>
        <w:rPr>
          <w:rFonts w:ascii="Times New Roman" w:hAnsi="Times New Roman" w:cs="Times New Roman"/>
          <w:sz w:val="28"/>
          <w:lang w:val="uk-UA"/>
        </w:rPr>
        <w:t>у</w:t>
      </w:r>
      <w:r w:rsidR="00337300" w:rsidRPr="00337300">
        <w:rPr>
          <w:rFonts w:ascii="Times New Roman" w:hAnsi="Times New Roman" w:cs="Times New Roman"/>
          <w:sz w:val="28"/>
          <w:lang w:val="uk-UA"/>
        </w:rPr>
        <w:t xml:space="preserve"> підстав</w:t>
      </w:r>
      <w:r>
        <w:rPr>
          <w:rFonts w:ascii="Times New Roman" w:hAnsi="Times New Roman" w:cs="Times New Roman"/>
          <w:sz w:val="28"/>
          <w:lang w:val="uk-UA"/>
        </w:rPr>
        <w:t>и</w:t>
      </w:r>
      <w:r w:rsidR="00337300" w:rsidRPr="00337300">
        <w:rPr>
          <w:rFonts w:ascii="Times New Roman" w:hAnsi="Times New Roman" w:cs="Times New Roman"/>
          <w:sz w:val="28"/>
          <w:lang w:val="uk-UA"/>
        </w:rPr>
        <w:t xml:space="preserve"> в платіжн</w:t>
      </w:r>
      <w:r>
        <w:rPr>
          <w:rFonts w:ascii="Times New Roman" w:hAnsi="Times New Roman" w:cs="Times New Roman"/>
          <w:sz w:val="28"/>
          <w:lang w:val="uk-UA"/>
        </w:rPr>
        <w:t>ому</w:t>
      </w:r>
      <w:r w:rsidR="00337300" w:rsidRPr="00337300">
        <w:rPr>
          <w:rFonts w:ascii="Times New Roman" w:hAnsi="Times New Roman" w:cs="Times New Roman"/>
          <w:sz w:val="28"/>
          <w:lang w:val="uk-UA"/>
        </w:rPr>
        <w:t xml:space="preserve"> документ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337300" w:rsidRPr="00337300">
        <w:rPr>
          <w:rFonts w:ascii="Times New Roman" w:hAnsi="Times New Roman" w:cs="Times New Roman"/>
          <w:sz w:val="28"/>
          <w:lang w:val="uk-UA"/>
        </w:rPr>
        <w:t xml:space="preserve"> додано параметр "Не успадковувати податкову модель з документа підстави".</w:t>
      </w:r>
      <w:r w:rsidR="00337300" w:rsidRPr="00337300">
        <w:rPr>
          <w:rFonts w:ascii="Times New Roman" w:hAnsi="Times New Roman" w:cs="Times New Roman"/>
          <w:sz w:val="28"/>
          <w:lang w:val="uk-UA"/>
        </w:rPr>
        <w:br/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ab/>
      </w:r>
      <w:r w:rsidRPr="009E6262">
        <w:rPr>
          <w:rFonts w:ascii="Times New Roman" w:hAnsi="Times New Roman" w:cs="Times New Roman"/>
          <w:sz w:val="28"/>
          <w:lang w:val="uk-UA"/>
        </w:rPr>
        <w:t>Якщо параметр встановлено: податкова модель залишається такою, яка була встановлена користувачем в платіжному документі.</w:t>
      </w:r>
    </w:p>
    <w:p w14:paraId="6A346639" w14:textId="77777777" w:rsidR="00337300" w:rsidRPr="00337300" w:rsidRDefault="009E6262" w:rsidP="009E6262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9E6262">
        <w:rPr>
          <w:rFonts w:ascii="Times New Roman" w:hAnsi="Times New Roman" w:cs="Times New Roman"/>
          <w:sz w:val="28"/>
          <w:lang w:val="uk-UA"/>
        </w:rPr>
        <w:t>Якщо параметр не встановлено: порівнюються податкові моделі всіх документів підстав, якщо вони однакові або підстава одна - податкова модель платіжного документа успадковується з документа підстави. Якщо моделі документів підстав різні - модель видаляється.</w:t>
      </w:r>
    </w:p>
    <w:p w14:paraId="77429310" w14:textId="77777777" w:rsidR="0059414C" w:rsidRPr="00337300" w:rsidRDefault="0059414C" w:rsidP="009224E8">
      <w:pPr>
        <w:pStyle w:val="2"/>
        <w:numPr>
          <w:ilvl w:val="1"/>
          <w:numId w:val="11"/>
        </w:numPr>
        <w:spacing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2" w:name="_Toc140572039"/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lastRenderedPageBreak/>
        <w:t>Опис оновлення системи «Розрахунки з дебіторами і кредиторами»</w:t>
      </w:r>
      <w:bookmarkEnd w:id="2"/>
    </w:p>
    <w:p w14:paraId="5010BE67" w14:textId="77777777" w:rsidR="00337300" w:rsidRPr="00554CE9" w:rsidRDefault="00F75870" w:rsidP="0033730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</w:t>
      </w:r>
      <w:r w:rsidR="00337300" w:rsidRPr="00337300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337300" w:rsidRPr="00554CE9">
        <w:rPr>
          <w:rFonts w:ascii="Times New Roman" w:hAnsi="Times New Roman" w:cs="Times New Roman"/>
          <w:sz w:val="28"/>
          <w:lang w:val="uk-UA"/>
        </w:rPr>
        <w:t xml:space="preserve"> Реєстр зобов'язань</w:t>
      </w:r>
      <w:r>
        <w:rPr>
          <w:rFonts w:ascii="Times New Roman" w:hAnsi="Times New Roman" w:cs="Times New Roman"/>
          <w:sz w:val="28"/>
          <w:lang w:val="uk-UA"/>
        </w:rPr>
        <w:t xml:space="preserve"> р</w:t>
      </w:r>
      <w:r w:rsidR="00337300" w:rsidRPr="00554CE9">
        <w:rPr>
          <w:rFonts w:ascii="Times New Roman" w:hAnsi="Times New Roman" w:cs="Times New Roman"/>
          <w:sz w:val="28"/>
          <w:lang w:val="uk-UA"/>
        </w:rPr>
        <w:t>озширено поле Код закупівлі у документі юридичного зобов'язання розширено до 30 символів.</w:t>
      </w:r>
    </w:p>
    <w:p w14:paraId="2D655D58" w14:textId="77777777" w:rsidR="00337300" w:rsidRPr="00337300" w:rsidRDefault="00337300" w:rsidP="00337300">
      <w:pPr>
        <w:rPr>
          <w:lang w:val="uk-UA"/>
        </w:rPr>
      </w:pPr>
    </w:p>
    <w:p w14:paraId="24BAD056" w14:textId="77777777" w:rsidR="0059414C" w:rsidRPr="00337300" w:rsidRDefault="0059414C" w:rsidP="009224E8">
      <w:pPr>
        <w:pStyle w:val="2"/>
        <w:numPr>
          <w:ilvl w:val="1"/>
          <w:numId w:val="11"/>
        </w:numPr>
        <w:spacing w:after="240"/>
        <w:ind w:firstLine="567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3" w:name="_Toc140572040"/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Опис оновлення системи «Головна книга»</w:t>
      </w:r>
      <w:bookmarkEnd w:id="3"/>
    </w:p>
    <w:p w14:paraId="2DD74524" w14:textId="77777777" w:rsidR="00337300" w:rsidRPr="00337300" w:rsidRDefault="00AC4A43" w:rsidP="0033730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</w:t>
      </w:r>
      <w:r w:rsidR="00337300" w:rsidRPr="00337300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337300" w:rsidRPr="00337300">
        <w:rPr>
          <w:rFonts w:ascii="Times New Roman" w:hAnsi="Times New Roman" w:cs="Times New Roman"/>
          <w:sz w:val="28"/>
          <w:lang w:val="uk-UA"/>
        </w:rPr>
        <w:t xml:space="preserve"> </w:t>
      </w:r>
      <w:r w:rsidR="00337300" w:rsidRPr="00554CE9">
        <w:rPr>
          <w:rFonts w:ascii="Times New Roman" w:hAnsi="Times New Roman" w:cs="Times New Roman"/>
          <w:sz w:val="28"/>
          <w:lang w:val="uk-UA"/>
        </w:rPr>
        <w:t>Регламентована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р</w:t>
      </w:r>
      <w:r w:rsidR="00337300" w:rsidRPr="00554CE9">
        <w:rPr>
          <w:rFonts w:ascii="Times New Roman" w:hAnsi="Times New Roman" w:cs="Times New Roman"/>
          <w:sz w:val="28"/>
          <w:lang w:val="uk-UA"/>
        </w:rPr>
        <w:t xml:space="preserve">еалізовано можливість формувати розрахунки за квартал в таких звітах: </w:t>
      </w:r>
    </w:p>
    <w:p w14:paraId="36843E03" w14:textId="77777777" w:rsidR="00337300" w:rsidRPr="00337300" w:rsidRDefault="00337300" w:rsidP="00337300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 xml:space="preserve">FR Картка аналітичного обліку фактичних видатків Наказ №604 R372_223.RPF, </w:t>
      </w:r>
    </w:p>
    <w:p w14:paraId="0A4BBAF5" w14:textId="77777777" w:rsidR="00337300" w:rsidRPr="00337300" w:rsidRDefault="00337300" w:rsidP="00337300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 xml:space="preserve">FR Картка аналітичного обліку касових видатків. Наказ №604 R372_310.RPF, </w:t>
      </w:r>
    </w:p>
    <w:p w14:paraId="164FEF85" w14:textId="77777777" w:rsidR="00337300" w:rsidRPr="00337300" w:rsidRDefault="00337300" w:rsidP="00337300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FR Картка аналітичного обліку капітальних видатків Наказ №604 R372_313.RPF,</w:t>
      </w:r>
    </w:p>
    <w:p w14:paraId="13A482BB" w14:textId="77777777" w:rsidR="00337300" w:rsidRPr="00337300" w:rsidRDefault="00337300" w:rsidP="00337300">
      <w:pPr>
        <w:pStyle w:val="a4"/>
        <w:numPr>
          <w:ilvl w:val="0"/>
          <w:numId w:val="39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FR Картка аналітичного обліку фінансових доходів (відсотків, роялті, дивідендів) Наказ №604 R372_327.RPF.</w:t>
      </w:r>
    </w:p>
    <w:p w14:paraId="2938095D" w14:textId="77777777" w:rsidR="00337300" w:rsidRPr="00337300" w:rsidRDefault="00AC4A43" w:rsidP="0033730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</w:t>
      </w:r>
      <w:r w:rsidR="00337300" w:rsidRPr="00337300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337300" w:rsidRPr="00554CE9">
        <w:rPr>
          <w:rFonts w:ascii="Times New Roman" w:hAnsi="Times New Roman" w:cs="Times New Roman"/>
          <w:sz w:val="28"/>
          <w:lang w:val="uk-UA"/>
        </w:rPr>
        <w:t xml:space="preserve"> Регламентована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р</w:t>
      </w:r>
      <w:r w:rsidR="00337300" w:rsidRPr="00554CE9">
        <w:rPr>
          <w:rFonts w:ascii="Times New Roman" w:hAnsi="Times New Roman" w:cs="Times New Roman"/>
          <w:sz w:val="28"/>
          <w:lang w:val="uk-UA"/>
        </w:rPr>
        <w:t>еалізовано нові форми звіту відповідно до Наказу МФУ №58</w:t>
      </w:r>
      <w:r w:rsidR="00337300" w:rsidRPr="00337300">
        <w:rPr>
          <w:rFonts w:ascii="Times New Roman" w:hAnsi="Times New Roman" w:cs="Times New Roman"/>
          <w:sz w:val="28"/>
          <w:lang w:val="uk-UA"/>
        </w:rPr>
        <w:t>:</w:t>
      </w:r>
    </w:p>
    <w:p w14:paraId="65CC0EEC" w14:textId="77777777" w:rsidR="00337300" w:rsidRPr="00337300" w:rsidRDefault="00337300" w:rsidP="00337300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"Податкова декларація з податку на прибуток на період воєнного стану" FR Податкова декларація з податку на прибуток на період воєнного стану R372_447.RPF.</w:t>
      </w:r>
    </w:p>
    <w:p w14:paraId="60656147" w14:textId="77777777" w:rsidR="00337300" w:rsidRPr="00337300" w:rsidRDefault="00337300" w:rsidP="00337300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"Податкова декларація з податку на прибуток на період воєнного стану Додаток 1"FR Податкова декларація з податку на прибуток на період воєнного стану Додаток 1 R372_448.RPF.</w:t>
      </w:r>
    </w:p>
    <w:p w14:paraId="2C51D010" w14:textId="77777777" w:rsidR="00337300" w:rsidRPr="00337300" w:rsidRDefault="00337300" w:rsidP="00337300">
      <w:pPr>
        <w:pStyle w:val="a4"/>
        <w:numPr>
          <w:ilvl w:val="0"/>
          <w:numId w:val="40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Податкова декларація з податку на прибуток на період воєнного стану Додаток 2" FR Податкова декларація з податку на прибуток на період воєнного стану Додаток 2 R372_449.RPF.</w:t>
      </w:r>
    </w:p>
    <w:p w14:paraId="59A7C589" w14:textId="77777777" w:rsidR="00337300" w:rsidRPr="00337300" w:rsidRDefault="004C0E39" w:rsidP="0033730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</w:t>
      </w:r>
      <w:r w:rsidR="00337300" w:rsidRPr="00337300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337300" w:rsidRPr="00554CE9">
        <w:rPr>
          <w:rFonts w:ascii="Times New Roman" w:hAnsi="Times New Roman" w:cs="Times New Roman"/>
          <w:sz w:val="28"/>
          <w:lang w:val="uk-UA"/>
        </w:rPr>
        <w:t xml:space="preserve"> Регламентована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р</w:t>
      </w:r>
      <w:r w:rsidR="00337300" w:rsidRPr="00554CE9">
        <w:rPr>
          <w:rFonts w:ascii="Times New Roman" w:hAnsi="Times New Roman" w:cs="Times New Roman"/>
          <w:sz w:val="28"/>
          <w:lang w:val="uk-UA"/>
        </w:rPr>
        <w:t xml:space="preserve">еалізовано нові форми додатків МПЗ і МПЗ-З </w:t>
      </w:r>
      <w:r w:rsidR="00337300" w:rsidRPr="00337300">
        <w:rPr>
          <w:rFonts w:ascii="Times New Roman" w:hAnsi="Times New Roman" w:cs="Times New Roman"/>
          <w:sz w:val="28"/>
          <w:lang w:val="uk-UA"/>
        </w:rPr>
        <w:t>для п</w:t>
      </w:r>
      <w:r w:rsidR="00337300" w:rsidRPr="00554CE9">
        <w:rPr>
          <w:rFonts w:ascii="Times New Roman" w:hAnsi="Times New Roman" w:cs="Times New Roman"/>
          <w:sz w:val="28"/>
          <w:lang w:val="uk-UA"/>
        </w:rPr>
        <w:t>одатков</w:t>
      </w:r>
      <w:r w:rsidR="00337300" w:rsidRPr="00337300">
        <w:rPr>
          <w:rFonts w:ascii="Times New Roman" w:hAnsi="Times New Roman" w:cs="Times New Roman"/>
          <w:sz w:val="28"/>
          <w:lang w:val="uk-UA"/>
        </w:rPr>
        <w:t>ої</w:t>
      </w:r>
      <w:r w:rsidR="00337300" w:rsidRPr="00554CE9">
        <w:rPr>
          <w:rFonts w:ascii="Times New Roman" w:hAnsi="Times New Roman" w:cs="Times New Roman"/>
          <w:sz w:val="28"/>
          <w:lang w:val="uk-UA"/>
        </w:rPr>
        <w:t xml:space="preserve"> деклараці</w:t>
      </w:r>
      <w:r w:rsidR="00337300" w:rsidRPr="00337300">
        <w:rPr>
          <w:rFonts w:ascii="Times New Roman" w:hAnsi="Times New Roman" w:cs="Times New Roman"/>
          <w:sz w:val="28"/>
          <w:lang w:val="uk-UA"/>
        </w:rPr>
        <w:t>ї</w:t>
      </w:r>
      <w:r w:rsidR="00337300" w:rsidRPr="00554CE9">
        <w:rPr>
          <w:rFonts w:ascii="Times New Roman" w:hAnsi="Times New Roman" w:cs="Times New Roman"/>
          <w:sz w:val="28"/>
          <w:lang w:val="uk-UA"/>
        </w:rPr>
        <w:t xml:space="preserve"> з податку на прибуток</w:t>
      </w:r>
      <w:r w:rsidR="00337300" w:rsidRPr="00337300">
        <w:rPr>
          <w:rFonts w:ascii="Times New Roman" w:hAnsi="Times New Roman" w:cs="Times New Roman"/>
          <w:sz w:val="28"/>
          <w:lang w:val="uk-UA"/>
        </w:rPr>
        <w:t>:</w:t>
      </w:r>
    </w:p>
    <w:p w14:paraId="1451FCCD" w14:textId="77777777" w:rsidR="00337300" w:rsidRPr="00337300" w:rsidRDefault="00337300" w:rsidP="0033730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 xml:space="preserve">"FR Податкова декларація з податку на прибуток підприємств Додаток МПЗ R372_450.RPF", </w:t>
      </w:r>
    </w:p>
    <w:p w14:paraId="285C0AC2" w14:textId="77777777" w:rsidR="00337300" w:rsidRPr="00337300" w:rsidRDefault="00337300" w:rsidP="00337300">
      <w:pPr>
        <w:pStyle w:val="a4"/>
        <w:numPr>
          <w:ilvl w:val="0"/>
          <w:numId w:val="41"/>
        </w:numPr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"FR Податкова декларація з податку на прибуток підприємств Додаток МПЗ-З R372_451.RPF".</w:t>
      </w:r>
    </w:p>
    <w:p w14:paraId="6E15767C" w14:textId="77777777" w:rsidR="00337300" w:rsidRPr="00554CE9" w:rsidRDefault="00704C5D" w:rsidP="00337300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</w:t>
      </w:r>
      <w:r w:rsidR="00337300" w:rsidRPr="00337300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337300" w:rsidRPr="00554CE9">
        <w:rPr>
          <w:rFonts w:ascii="Times New Roman" w:hAnsi="Times New Roman" w:cs="Times New Roman"/>
          <w:sz w:val="28"/>
          <w:lang w:val="uk-UA"/>
        </w:rPr>
        <w:t xml:space="preserve"> Регламентована звітність</w:t>
      </w:r>
      <w:r>
        <w:rPr>
          <w:rFonts w:ascii="Times New Roman" w:hAnsi="Times New Roman" w:cs="Times New Roman"/>
          <w:sz w:val="28"/>
          <w:lang w:val="uk-UA"/>
        </w:rPr>
        <w:t xml:space="preserve"> р</w:t>
      </w:r>
      <w:r w:rsidR="00337300" w:rsidRPr="00554CE9">
        <w:rPr>
          <w:rFonts w:ascii="Times New Roman" w:hAnsi="Times New Roman" w:cs="Times New Roman"/>
          <w:sz w:val="28"/>
          <w:lang w:val="uk-UA"/>
        </w:rPr>
        <w:t>еалізована можливість вивантаження звіту "R372_443.RPF Довідка про надходження у натуральній формі, Додаток 25 до Порядку казначейського обслуговування місцевих бюджетів" у форматі DBF-файлу.</w:t>
      </w:r>
    </w:p>
    <w:p w14:paraId="486F7439" w14:textId="77777777" w:rsidR="00337300" w:rsidRPr="00554CE9" w:rsidRDefault="00337300" w:rsidP="00337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</w:p>
    <w:p w14:paraId="76CA8E3D" w14:textId="77777777" w:rsidR="00881C8D" w:rsidRPr="00337300" w:rsidRDefault="00881C8D" w:rsidP="00881C8D">
      <w:pPr>
        <w:pStyle w:val="2"/>
        <w:numPr>
          <w:ilvl w:val="1"/>
          <w:numId w:val="11"/>
        </w:numPr>
        <w:spacing w:after="240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4" w:name="_Toc140572041"/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Опис оновлення системи «Фінансове планування і аналіз»</w:t>
      </w:r>
      <w:bookmarkEnd w:id="4"/>
    </w:p>
    <w:p w14:paraId="53BFAAB4" w14:textId="77777777" w:rsidR="00881C8D" w:rsidRPr="00337300" w:rsidRDefault="00881C8D" w:rsidP="00881C8D">
      <w:pPr>
        <w:rPr>
          <w:lang w:val="uk-UA"/>
        </w:rPr>
      </w:pPr>
    </w:p>
    <w:p w14:paraId="7B048EA2" w14:textId="77777777" w:rsidR="00881C8D" w:rsidRPr="00337300" w:rsidRDefault="004013E1" w:rsidP="00881C8D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</w:t>
      </w:r>
      <w:r w:rsidR="00881C8D" w:rsidRPr="00337300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881C8D" w:rsidRPr="00337300">
        <w:rPr>
          <w:rFonts w:ascii="Times New Roman" w:hAnsi="Times New Roman" w:cs="Times New Roman"/>
          <w:sz w:val="28"/>
          <w:lang w:val="uk-UA"/>
        </w:rPr>
        <w:t xml:space="preserve"> Кошторис та план асигнувань бюджетної організації</w:t>
      </w:r>
      <w:r>
        <w:rPr>
          <w:rFonts w:ascii="Times New Roman" w:hAnsi="Times New Roman" w:cs="Times New Roman"/>
          <w:sz w:val="28"/>
          <w:lang w:val="uk-UA"/>
        </w:rPr>
        <w:t xml:space="preserve"> д</w:t>
      </w:r>
      <w:r w:rsidR="00881C8D" w:rsidRPr="00337300">
        <w:rPr>
          <w:rFonts w:ascii="Times New Roman" w:hAnsi="Times New Roman" w:cs="Times New Roman"/>
          <w:sz w:val="28"/>
          <w:lang w:val="uk-UA"/>
        </w:rPr>
        <w:t xml:space="preserve">одано звіт R506_025.RPF «FR План асигнувань CФ бюджету (в </w:t>
      </w:r>
      <w:r w:rsidRPr="00337300">
        <w:rPr>
          <w:rFonts w:ascii="Times New Roman" w:hAnsi="Times New Roman" w:cs="Times New Roman"/>
          <w:sz w:val="28"/>
          <w:lang w:val="uk-UA"/>
        </w:rPr>
        <w:t>розрізі</w:t>
      </w:r>
      <w:r w:rsidR="00881C8D" w:rsidRPr="00337300">
        <w:rPr>
          <w:rFonts w:ascii="Times New Roman" w:hAnsi="Times New Roman" w:cs="Times New Roman"/>
          <w:sz w:val="28"/>
          <w:lang w:val="uk-UA"/>
        </w:rPr>
        <w:t xml:space="preserve"> детальних КЕКВ)».</w:t>
      </w:r>
    </w:p>
    <w:p w14:paraId="78E0D57C" w14:textId="77777777" w:rsidR="0059414C" w:rsidRPr="00337300" w:rsidRDefault="0059414C" w:rsidP="0059414C">
      <w:pPr>
        <w:rPr>
          <w:lang w:val="uk-UA"/>
        </w:rPr>
      </w:pPr>
    </w:p>
    <w:p w14:paraId="646AE0F8" w14:textId="77777777" w:rsidR="00A454CA" w:rsidRPr="00337300" w:rsidRDefault="00A454CA" w:rsidP="00A454CA">
      <w:pPr>
        <w:pStyle w:val="2"/>
        <w:numPr>
          <w:ilvl w:val="1"/>
          <w:numId w:val="11"/>
        </w:numPr>
        <w:spacing w:after="240"/>
        <w:ind w:firstLine="567"/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</w:pPr>
      <w:bookmarkStart w:id="5" w:name="_Toc140572042"/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Опис оновлення </w:t>
      </w:r>
      <w:r w:rsidR="004E7D42"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системи</w:t>
      </w:r>
      <w:r w:rsidRPr="00337300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 xml:space="preserve"> «Облік персоналу»</w:t>
      </w:r>
      <w:bookmarkEnd w:id="5"/>
    </w:p>
    <w:p w14:paraId="73456BB9" w14:textId="77777777" w:rsidR="000F50F4" w:rsidRPr="00337300" w:rsidRDefault="000F50F4" w:rsidP="000F50F4">
      <w:pPr>
        <w:ind w:firstLine="708"/>
        <w:rPr>
          <w:rFonts w:ascii="Times New Roman" w:hAnsi="Times New Roman" w:cs="Times New Roman"/>
          <w:b/>
          <w:sz w:val="28"/>
          <w:lang w:val="uk-UA"/>
        </w:rPr>
      </w:pPr>
      <w:r w:rsidRPr="00337300">
        <w:rPr>
          <w:rFonts w:ascii="Times New Roman" w:hAnsi="Times New Roman" w:cs="Times New Roman"/>
          <w:b/>
          <w:sz w:val="28"/>
          <w:lang w:val="uk-UA"/>
        </w:rPr>
        <w:t>Заробітна плата</w:t>
      </w:r>
    </w:p>
    <w:p w14:paraId="49428C0C" w14:textId="77777777" w:rsidR="00E40683" w:rsidRPr="00337300" w:rsidRDefault="003F24EE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 xml:space="preserve"> </w:t>
      </w:r>
      <w:r w:rsidR="00623655">
        <w:rPr>
          <w:rFonts w:ascii="Times New Roman" w:hAnsi="Times New Roman" w:cs="Times New Roman"/>
          <w:sz w:val="28"/>
          <w:lang w:val="uk-UA"/>
        </w:rPr>
        <w:t>В м</w:t>
      </w:r>
      <w:r w:rsidR="00E40683" w:rsidRPr="00337300">
        <w:rPr>
          <w:rFonts w:ascii="Times New Roman" w:hAnsi="Times New Roman" w:cs="Times New Roman"/>
          <w:sz w:val="28"/>
          <w:lang w:val="uk-UA"/>
        </w:rPr>
        <w:t>одул</w:t>
      </w:r>
      <w:r w:rsidR="00623655">
        <w:rPr>
          <w:rFonts w:ascii="Times New Roman" w:hAnsi="Times New Roman" w:cs="Times New Roman"/>
          <w:sz w:val="28"/>
          <w:lang w:val="uk-UA"/>
        </w:rPr>
        <w:t>і</w:t>
      </w:r>
      <w:r w:rsidR="00E40683" w:rsidRPr="00337300">
        <w:rPr>
          <w:rFonts w:ascii="Times New Roman" w:hAnsi="Times New Roman" w:cs="Times New Roman"/>
          <w:sz w:val="28"/>
          <w:lang w:val="uk-UA"/>
        </w:rPr>
        <w:t xml:space="preserve"> «Статистична звітність»</w:t>
      </w:r>
      <w:r w:rsidR="00623655">
        <w:rPr>
          <w:rFonts w:ascii="Times New Roman" w:hAnsi="Times New Roman" w:cs="Times New Roman"/>
          <w:sz w:val="28"/>
          <w:lang w:val="uk-UA"/>
        </w:rPr>
        <w:t xml:space="preserve"> о</w:t>
      </w:r>
      <w:r w:rsidR="00E40683" w:rsidRPr="00337300">
        <w:rPr>
          <w:rFonts w:ascii="Times New Roman" w:hAnsi="Times New Roman" w:cs="Times New Roman"/>
          <w:sz w:val="28"/>
          <w:lang w:val="uk-UA"/>
        </w:rPr>
        <w:t>новлено форму звіту № 3-борг (місячна) 359 FR «Звіт про заборгованість з оплати праці» (R359_036.RPF) згідно змін з січня 2022.</w:t>
      </w:r>
    </w:p>
    <w:p w14:paraId="19037B4F" w14:textId="77777777" w:rsidR="00E40683" w:rsidRPr="00337300" w:rsidRDefault="00623655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В м</w:t>
      </w:r>
      <w:r w:rsidRPr="00337300">
        <w:rPr>
          <w:rFonts w:ascii="Times New Roman" w:hAnsi="Times New Roman" w:cs="Times New Roman"/>
          <w:sz w:val="28"/>
          <w:lang w:val="uk-UA"/>
        </w:rPr>
        <w:t>одул</w:t>
      </w:r>
      <w:r>
        <w:rPr>
          <w:rFonts w:ascii="Times New Roman" w:hAnsi="Times New Roman" w:cs="Times New Roman"/>
          <w:sz w:val="28"/>
          <w:lang w:val="uk-UA"/>
        </w:rPr>
        <w:t>і</w:t>
      </w:r>
      <w:r w:rsidR="00E40683" w:rsidRPr="00337300">
        <w:rPr>
          <w:rFonts w:ascii="Times New Roman" w:hAnsi="Times New Roman" w:cs="Times New Roman"/>
          <w:sz w:val="28"/>
          <w:lang w:val="uk-UA"/>
        </w:rPr>
        <w:t xml:space="preserve"> Загальні довідники/ Календар, а також Довідник графіків і режимів роботи</w:t>
      </w:r>
      <w:r w:rsidR="004013E1">
        <w:rPr>
          <w:rFonts w:ascii="Times New Roman" w:hAnsi="Times New Roman" w:cs="Times New Roman"/>
          <w:sz w:val="28"/>
          <w:lang w:val="uk-UA"/>
        </w:rPr>
        <w:t xml:space="preserve"> д</w:t>
      </w:r>
      <w:r w:rsidR="00E40683" w:rsidRPr="00337300">
        <w:rPr>
          <w:rFonts w:ascii="Times New Roman" w:hAnsi="Times New Roman" w:cs="Times New Roman"/>
          <w:sz w:val="28"/>
          <w:lang w:val="uk-UA"/>
        </w:rPr>
        <w:t>одано контроль на рік початку і закінчення постійних свят. Якщо в календарі, для постійного свята, встановлено рік початку і рік закінчення, то для цього періодах в графіку робіт цей день</w:t>
      </w:r>
      <w:r>
        <w:rPr>
          <w:rFonts w:ascii="Times New Roman" w:hAnsi="Times New Roman" w:cs="Times New Roman"/>
          <w:sz w:val="28"/>
          <w:lang w:val="uk-UA"/>
        </w:rPr>
        <w:t xml:space="preserve"> відображається як святковий. </w:t>
      </w:r>
    </w:p>
    <w:p w14:paraId="359E3C19" w14:textId="77777777" w:rsidR="00E40683" w:rsidRPr="00337300" w:rsidRDefault="001C199C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9397B">
        <w:rPr>
          <w:rFonts w:ascii="Times New Roman" w:hAnsi="Times New Roman" w:cs="Times New Roman"/>
          <w:sz w:val="26"/>
          <w:szCs w:val="26"/>
          <w:lang w:val="uk-UA"/>
        </w:rPr>
        <w:t xml:space="preserve">Реалізовано </w:t>
      </w:r>
      <w:r>
        <w:rPr>
          <w:rFonts w:ascii="Times New Roman" w:hAnsi="Times New Roman" w:cs="Times New Roman"/>
          <w:sz w:val="26"/>
          <w:szCs w:val="26"/>
          <w:lang w:val="uk-UA"/>
        </w:rPr>
        <w:t>внесення п</w:t>
      </w:r>
      <w:r w:rsidRPr="0039397B">
        <w:rPr>
          <w:rFonts w:ascii="Times New Roman" w:hAnsi="Times New Roman" w:cs="Times New Roman"/>
          <w:sz w:val="26"/>
          <w:szCs w:val="26"/>
          <w:lang w:val="uk-UA"/>
        </w:rPr>
        <w:t>еріод</w:t>
      </w:r>
      <w:r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Pr="0039397B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E40683" w:rsidRPr="00337300">
        <w:rPr>
          <w:rFonts w:ascii="Times New Roman" w:hAnsi="Times New Roman" w:cs="Times New Roman"/>
          <w:sz w:val="28"/>
          <w:lang w:val="uk-UA"/>
        </w:rPr>
        <w:t>знаходження в зоні ООС. Періоди знаходження в зоні ООС вносяться в особовий рахунок працівника на закладку Військовий облік/ Військова служба/ Періоди перебування в зоні ООС для військового збору.</w:t>
      </w:r>
    </w:p>
    <w:p w14:paraId="12745FFB" w14:textId="77777777" w:rsidR="00E40683" w:rsidRPr="00337300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Відповідно до Наказу Міністерства оборони України «Про перелік посад рядового, сержантського та старшинського складу» № 317 від 07.09.2020, додано нові звання в системний довідник: рекрут, головний сержант, штаб-сержант, майстер-сержант, головний майстер-сержант, штаб-старшина, майстер-старшина. Створення записів в довіднику виконується в розділі Параметри / Налаштування / Довідники / Звання. При створенні нового запису або редагуванні, в рядку «Звання з довідника» звернення до системного довідника, в якому доступні вищевказані звання.  .</w:t>
      </w:r>
    </w:p>
    <w:p w14:paraId="1592CBF2" w14:textId="77777777" w:rsidR="00E40683" w:rsidRPr="00337300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 xml:space="preserve">В налаштуванні відпусток </w:t>
      </w:r>
      <w:r w:rsidR="004013E1">
        <w:rPr>
          <w:rFonts w:ascii="Times New Roman" w:hAnsi="Times New Roman" w:cs="Times New Roman"/>
          <w:sz w:val="28"/>
          <w:lang w:val="uk-UA"/>
        </w:rPr>
        <w:t>з</w:t>
      </w:r>
      <w:r w:rsidRPr="00337300">
        <w:rPr>
          <w:rFonts w:ascii="Times New Roman" w:hAnsi="Times New Roman" w:cs="Times New Roman"/>
          <w:sz w:val="28"/>
          <w:lang w:val="uk-UA"/>
        </w:rPr>
        <w:t xml:space="preserve"> методами розрахунку 4,54, 55 на закладку "Види оплат час яких виключається з розрахунку" додано групу видів оплат "Оплата за середнім". </w:t>
      </w:r>
    </w:p>
    <w:p w14:paraId="3BA6B963" w14:textId="77777777" w:rsidR="00E40683" w:rsidRPr="00337300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 xml:space="preserve">В модулі «Об’єднана звітність» реалізовано створення відомостей з параметрами «По групі структурних одиниць» та «За всіма доступними групами структурних одиниць». Для створення відомостей з даними </w:t>
      </w:r>
      <w:r w:rsidRPr="00337300">
        <w:rPr>
          <w:rFonts w:ascii="Times New Roman" w:hAnsi="Times New Roman" w:cs="Times New Roman"/>
          <w:sz w:val="28"/>
          <w:lang w:val="uk-UA"/>
        </w:rPr>
        <w:lastRenderedPageBreak/>
        <w:t>параметрами необхідно створити групи структурних одиниць (Реєстр об’єднаної звітності, Реєстр – Групи структурних одиниць) .</w:t>
      </w:r>
    </w:p>
    <w:p w14:paraId="0622E6D5" w14:textId="77777777" w:rsidR="00E40683" w:rsidRPr="00337300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В модулі «Об’єднана звітність» доопрацьовано формування відомості з параметром «Виділяти дані внутрішніх сумісників в Додатку 1». За наявності в працівника декількох карток внутрішнього сумісництва, дані з розрахункових листів внутрішніх сумісників по обліковим складам, вказаним на закладці «Внутрішні сумісники» в налаштуванні відомості, відображаються одним записом в Додатку 1.</w:t>
      </w:r>
    </w:p>
    <w:p w14:paraId="03FE2105" w14:textId="77777777" w:rsidR="00E40683" w:rsidRPr="00337300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В модулі «Об’єднана звітність» доопрацьовано відображення донарахування суми фонду до мінімальної заробітної плати в графі «Різниця» Додатку 1. Якщо донараховано дохід за попередній місяць звітного кварталу, в якому було донарахування суми фонду до мінімальної заробітної плати, записи в графі «Різниця» не відображаються, якщо дохід перевищує суму мінімальної заробітної плати або відображається сума, яка залишилась в результаті перерахунку.</w:t>
      </w:r>
    </w:p>
    <w:p w14:paraId="474573AA" w14:textId="77777777" w:rsidR="00E40683" w:rsidRPr="00337300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В модулі Універсальний документ реалізовано звіт 917 FR «Протокол засідання комісії із соц. страхування для е-лікарняних» (R917_016.RPF) .</w:t>
      </w:r>
    </w:p>
    <w:p w14:paraId="4E731919" w14:textId="77777777" w:rsidR="00E40683" w:rsidRPr="00337300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Згідно Постанови КМУ від 12/01/2022 №2 прийнято зміни в розмірі нарахованої заробітної плати медичним працівникам закладів охорони здоров’я державної або комунальної форми власності. Реалізована таблиця Мінімальна зарплата медичних працівників. В таблиці вносяться суми мінімальної зарплати відповідно до категорії персоналу.</w:t>
      </w:r>
    </w:p>
    <w:p w14:paraId="3096B3D7" w14:textId="77777777" w:rsidR="004532DF" w:rsidRDefault="00E40683" w:rsidP="004532DF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Доопрацьований звіт 813 FR «Особовий рахунок A4»(R813_001.RPF), на формі звіту додано параметри друку «По обліковому», «По розрахунковому періоду», доопрацьовано відображення сторно днів відпустки.</w:t>
      </w:r>
    </w:p>
    <w:p w14:paraId="207E1E31" w14:textId="77777777" w:rsidR="004532DF" w:rsidRPr="004532DF" w:rsidRDefault="00CC2435" w:rsidP="004532DF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CC2435">
        <w:rPr>
          <w:rFonts w:ascii="Times New Roman" w:hAnsi="Times New Roman" w:cs="Times New Roman"/>
          <w:sz w:val="28"/>
          <w:lang w:val="uk-UA"/>
        </w:rPr>
        <w:t>Доопрацьовано  розрахунки  індексації, лікарняних, розрахунків по графіку скороченого робочого тижня з врахуванням днів, що виключаються.</w:t>
      </w:r>
      <w:r w:rsidR="004532DF" w:rsidRPr="004532DF">
        <w:rPr>
          <w:rFonts w:ascii="Times New Roman" w:hAnsi="Times New Roman" w:cs="Times New Roman"/>
          <w:sz w:val="28"/>
          <w:lang w:val="uk-UA"/>
        </w:rPr>
        <w:t>.</w:t>
      </w:r>
    </w:p>
    <w:p w14:paraId="21590489" w14:textId="77777777" w:rsidR="004532DF" w:rsidRPr="00337300" w:rsidRDefault="004532DF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p w14:paraId="6F0FC13A" w14:textId="77777777" w:rsidR="000F50F4" w:rsidRPr="00337300" w:rsidRDefault="000F50F4" w:rsidP="00E40683">
      <w:pPr>
        <w:ind w:firstLine="567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337300">
        <w:rPr>
          <w:rFonts w:ascii="Times New Roman" w:hAnsi="Times New Roman" w:cs="Times New Roman"/>
          <w:b/>
          <w:sz w:val="28"/>
          <w:lang w:val="uk-UA"/>
        </w:rPr>
        <w:t>Облік кадрів</w:t>
      </w:r>
    </w:p>
    <w:p w14:paraId="4A74B685" w14:textId="77777777" w:rsidR="00E40683" w:rsidRPr="00337300" w:rsidRDefault="00E40683" w:rsidP="001C2E76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 xml:space="preserve"> На підставі Постанови КМУ від 28 грудня 2021 р. № 1392 «Про внесення змін до постанов Кабінету Міністрів України від 17 червня 2015 р. № 413 і від 17 квітня 2019 р. № 328» створено новий звіт 1100 FR «Повідомлення про прийняття працівників на роботу (зміни 28.12.2021)» RB00_002.RPF. Звіт формується в 2-х модулях: Облік персоналу / Облік праці й заробітної плати / Картотека / Особові рахунки працівників та Облік персоналу / Облік кадрів / Картотека / Особові картки працівників через меню Реєстр-Друк (або клавіша F9). При формуванні звіту обов'язково потрібно вказати відповідність </w:t>
      </w:r>
      <w:r w:rsidRPr="00337300">
        <w:rPr>
          <w:rFonts w:ascii="Times New Roman" w:hAnsi="Times New Roman" w:cs="Times New Roman"/>
          <w:sz w:val="28"/>
          <w:lang w:val="uk-UA"/>
        </w:rPr>
        <w:lastRenderedPageBreak/>
        <w:t>категоріям осіб облікового складу для заповнення колонки 5 (у вікні параметрів звіту кнопка Категорія особи) .</w:t>
      </w:r>
    </w:p>
    <w:p w14:paraId="7A8AEE3F" w14:textId="77777777" w:rsidR="00E40683" w:rsidRPr="00337300" w:rsidRDefault="00E40683" w:rsidP="00E40683">
      <w:pPr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337300">
        <w:rPr>
          <w:rFonts w:ascii="Times New Roman" w:hAnsi="Times New Roman" w:cs="Times New Roman"/>
          <w:sz w:val="28"/>
          <w:lang w:val="uk-UA"/>
        </w:rPr>
        <w:t>У зв`язку із зміною назви «Фонд соціального захисту осіб з інвалідністю» внесені відповідні зміни у звіт 1815 FR «Форма № 10-ПОI. Звіт про зайнятість i працевлаштування осіб з інвалідністю» RI15_009 – в найменування фонду в полі «Подають…». Звіт формується в модулях: Облік персоналу / Облік праці й заробітної плати / Результати розрахунку / Звіти, Облік персоналу / Облік кадрів / Картотека / Особові картки працівників через меню Звіт-Формування звіту (або комбінація клавіш Alt+F9) або Реєстр-Друк (або клавіша F9) та Облік кадрів / Звіти.</w:t>
      </w:r>
    </w:p>
    <w:p w14:paraId="6B2EC192" w14:textId="77777777" w:rsidR="00B82F1D" w:rsidRPr="00337300" w:rsidRDefault="00B82F1D" w:rsidP="00CE7517">
      <w:pPr>
        <w:spacing w:line="256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</w:p>
    <w:sectPr w:rsidR="00B82F1D" w:rsidRPr="00337300" w:rsidSect="0023201A">
      <w:headerReference w:type="default" r:id="rId13"/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62D29" w14:textId="77777777" w:rsidR="00A82676" w:rsidRDefault="00A82676" w:rsidP="008A1E9C">
      <w:pPr>
        <w:spacing w:after="0" w:line="240" w:lineRule="auto"/>
      </w:pPr>
      <w:r>
        <w:separator/>
      </w:r>
    </w:p>
  </w:endnote>
  <w:endnote w:type="continuationSeparator" w:id="0">
    <w:p w14:paraId="51FCFB42" w14:textId="77777777" w:rsidR="00A82676" w:rsidRDefault="00A82676" w:rsidP="008A1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CE944" w14:textId="77777777"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  <w:lang w:val="uk-UA"/>
      </w:rPr>
      <w:t>Київ, 202</w:t>
    </w:r>
    <w:r w:rsidR="00FC3A83">
      <w:rPr>
        <w:rFonts w:ascii="Times New Roman" w:hAnsi="Times New Roman" w:cs="Times New Roman"/>
        <w:lang w:val="uk-UA"/>
      </w:rPr>
      <w:t>2</w:t>
    </w:r>
    <w:r>
      <w:rPr>
        <w:rFonts w:ascii="Times New Roman" w:hAnsi="Times New Roman" w:cs="Times New Roman"/>
        <w:lang w:val="uk-UA"/>
      </w:rPr>
      <w:t>. КІАС УФГД. Загальний опис</w:t>
    </w:r>
    <w:r w:rsidR="00D6302B">
      <w:rPr>
        <w:rFonts w:ascii="Times New Roman" w:hAnsi="Times New Roman" w:cs="Times New Roman"/>
        <w:lang w:val="uk-UA"/>
      </w:rPr>
      <w:t>. Версія 7.11.04</w:t>
    </w:r>
    <w:r w:rsidR="00A10D8B">
      <w:rPr>
        <w:rFonts w:ascii="Times New Roman" w:hAnsi="Times New Roman" w:cs="Times New Roman"/>
        <w:lang w:val="uk-UA"/>
      </w:rPr>
      <w:t>7</w:t>
    </w:r>
    <w:r w:rsidR="00FC3A83">
      <w:rPr>
        <w:rFonts w:ascii="Times New Roman" w:hAnsi="Times New Roman" w:cs="Times New Roman"/>
        <w:lang w:val="uk-UA"/>
      </w:rPr>
      <w:t>.</w:t>
    </w:r>
    <w:r w:rsidR="00A10D8B">
      <w:rPr>
        <w:rFonts w:ascii="Times New Roman" w:hAnsi="Times New Roman" w:cs="Times New Roman"/>
        <w:lang w:val="uk-UA"/>
      </w:rPr>
      <w:t>002</w:t>
    </w:r>
  </w:p>
  <w:p w14:paraId="6D8DC904" w14:textId="77777777" w:rsidR="008A1E9C" w:rsidRPr="008A1E9C" w:rsidRDefault="008A1E9C" w:rsidP="0023201A">
    <w:pPr>
      <w:pStyle w:val="a9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C4166" w14:textId="77777777" w:rsidR="00A82676" w:rsidRDefault="00A82676" w:rsidP="008A1E9C">
      <w:pPr>
        <w:spacing w:after="0" w:line="240" w:lineRule="auto"/>
      </w:pPr>
      <w:r>
        <w:separator/>
      </w:r>
    </w:p>
  </w:footnote>
  <w:footnote w:type="continuationSeparator" w:id="0">
    <w:p w14:paraId="2AC0CF7E" w14:textId="77777777" w:rsidR="00A82676" w:rsidRDefault="00A82676" w:rsidP="008A1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5226706"/>
      <w:docPartObj>
        <w:docPartGallery w:val="Page Numbers (Top of Page)"/>
        <w:docPartUnique/>
      </w:docPartObj>
    </w:sdtPr>
    <w:sdtContent>
      <w:p w14:paraId="60920C15" w14:textId="77777777" w:rsidR="0023201A" w:rsidRDefault="0023201A">
        <w:pPr>
          <w:pStyle w:val="a7"/>
          <w:jc w:val="center"/>
        </w:pPr>
        <w:r w:rsidRPr="0023201A">
          <w:rPr>
            <w:rFonts w:ascii="Times New Roman" w:hAnsi="Times New Roman" w:cs="Times New Roman"/>
          </w:rPr>
          <w:fldChar w:fldCharType="begin"/>
        </w:r>
        <w:r w:rsidRPr="0023201A">
          <w:rPr>
            <w:rFonts w:ascii="Times New Roman" w:hAnsi="Times New Roman" w:cs="Times New Roman"/>
          </w:rPr>
          <w:instrText>PAGE   \* MERGEFORMAT</w:instrText>
        </w:r>
        <w:r w:rsidRPr="0023201A">
          <w:rPr>
            <w:rFonts w:ascii="Times New Roman" w:hAnsi="Times New Roman" w:cs="Times New Roman"/>
          </w:rPr>
          <w:fldChar w:fldCharType="separate"/>
        </w:r>
        <w:r w:rsidR="001C2E76" w:rsidRPr="001C2E76">
          <w:rPr>
            <w:rFonts w:ascii="Times New Roman" w:hAnsi="Times New Roman" w:cs="Times New Roman"/>
            <w:noProof/>
            <w:lang w:val="uk-UA"/>
          </w:rPr>
          <w:t>8</w:t>
        </w:r>
        <w:r w:rsidRPr="0023201A">
          <w:rPr>
            <w:rFonts w:ascii="Times New Roman" w:hAnsi="Times New Roman" w:cs="Times New Roman"/>
          </w:rPr>
          <w:fldChar w:fldCharType="end"/>
        </w:r>
      </w:p>
    </w:sdtContent>
  </w:sdt>
  <w:p w14:paraId="5DE662E2" w14:textId="77777777" w:rsidR="0023201A" w:rsidRDefault="002320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2D8E09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A5505EC"/>
    <w:multiLevelType w:val="multilevel"/>
    <w:tmpl w:val="D7BAB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7235D5"/>
    <w:multiLevelType w:val="hybridMultilevel"/>
    <w:tmpl w:val="B5D094E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410E4"/>
    <w:multiLevelType w:val="hybridMultilevel"/>
    <w:tmpl w:val="50CC1E5E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D9C3949"/>
    <w:multiLevelType w:val="hybridMultilevel"/>
    <w:tmpl w:val="6CFC8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13DFC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B36E5"/>
    <w:multiLevelType w:val="hybridMultilevel"/>
    <w:tmpl w:val="6CFC854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5779B"/>
    <w:multiLevelType w:val="hybridMultilevel"/>
    <w:tmpl w:val="4A703256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B5F61"/>
    <w:multiLevelType w:val="hybridMultilevel"/>
    <w:tmpl w:val="5E00C0C2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>
      <w:start w:val="1"/>
      <w:numFmt w:val="lowerLetter"/>
      <w:lvlText w:val="%2."/>
      <w:lvlJc w:val="left"/>
      <w:pPr>
        <w:ind w:left="1080" w:hanging="360"/>
      </w:pPr>
    </w:lvl>
    <w:lvl w:ilvl="2" w:tplc="0422001B">
      <w:start w:val="1"/>
      <w:numFmt w:val="lowerRoman"/>
      <w:lvlText w:val="%3."/>
      <w:lvlJc w:val="right"/>
      <w:pPr>
        <w:ind w:left="1800" w:hanging="180"/>
      </w:pPr>
    </w:lvl>
    <w:lvl w:ilvl="3" w:tplc="0422000F">
      <w:start w:val="1"/>
      <w:numFmt w:val="decimal"/>
      <w:lvlText w:val="%4."/>
      <w:lvlJc w:val="left"/>
      <w:pPr>
        <w:ind w:left="2520" w:hanging="360"/>
      </w:pPr>
    </w:lvl>
    <w:lvl w:ilvl="4" w:tplc="04220019">
      <w:start w:val="1"/>
      <w:numFmt w:val="lowerLetter"/>
      <w:lvlText w:val="%5."/>
      <w:lvlJc w:val="left"/>
      <w:pPr>
        <w:ind w:left="3240" w:hanging="360"/>
      </w:pPr>
    </w:lvl>
    <w:lvl w:ilvl="5" w:tplc="0422001B">
      <w:start w:val="1"/>
      <w:numFmt w:val="lowerRoman"/>
      <w:lvlText w:val="%6."/>
      <w:lvlJc w:val="right"/>
      <w:pPr>
        <w:ind w:left="3960" w:hanging="180"/>
      </w:pPr>
    </w:lvl>
    <w:lvl w:ilvl="6" w:tplc="0422000F">
      <w:start w:val="1"/>
      <w:numFmt w:val="decimal"/>
      <w:lvlText w:val="%7."/>
      <w:lvlJc w:val="left"/>
      <w:pPr>
        <w:ind w:left="4680" w:hanging="360"/>
      </w:pPr>
    </w:lvl>
    <w:lvl w:ilvl="7" w:tplc="04220019">
      <w:start w:val="1"/>
      <w:numFmt w:val="lowerLetter"/>
      <w:lvlText w:val="%8."/>
      <w:lvlJc w:val="left"/>
      <w:pPr>
        <w:ind w:left="5400" w:hanging="360"/>
      </w:pPr>
    </w:lvl>
    <w:lvl w:ilvl="8" w:tplc="0422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AE0402"/>
    <w:multiLevelType w:val="hybridMultilevel"/>
    <w:tmpl w:val="B1940B9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12363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551479B"/>
    <w:multiLevelType w:val="multilevel"/>
    <w:tmpl w:val="98706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35B5A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2C666A"/>
    <w:multiLevelType w:val="hybridMultilevel"/>
    <w:tmpl w:val="69240A30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19">
      <w:start w:val="1"/>
      <w:numFmt w:val="lowerLetter"/>
      <w:lvlText w:val="%2."/>
      <w:lvlJc w:val="left"/>
      <w:pPr>
        <w:ind w:left="2148" w:hanging="360"/>
      </w:pPr>
    </w:lvl>
    <w:lvl w:ilvl="2" w:tplc="0422001B">
      <w:start w:val="1"/>
      <w:numFmt w:val="lowerRoman"/>
      <w:lvlText w:val="%3."/>
      <w:lvlJc w:val="right"/>
      <w:pPr>
        <w:ind w:left="2868" w:hanging="180"/>
      </w:pPr>
    </w:lvl>
    <w:lvl w:ilvl="3" w:tplc="0422000F">
      <w:start w:val="1"/>
      <w:numFmt w:val="decimal"/>
      <w:lvlText w:val="%4."/>
      <w:lvlJc w:val="left"/>
      <w:pPr>
        <w:ind w:left="3588" w:hanging="360"/>
      </w:pPr>
    </w:lvl>
    <w:lvl w:ilvl="4" w:tplc="04220019">
      <w:start w:val="1"/>
      <w:numFmt w:val="lowerLetter"/>
      <w:lvlText w:val="%5."/>
      <w:lvlJc w:val="left"/>
      <w:pPr>
        <w:ind w:left="4308" w:hanging="360"/>
      </w:pPr>
    </w:lvl>
    <w:lvl w:ilvl="5" w:tplc="0422001B">
      <w:start w:val="1"/>
      <w:numFmt w:val="lowerRoman"/>
      <w:lvlText w:val="%6."/>
      <w:lvlJc w:val="right"/>
      <w:pPr>
        <w:ind w:left="5028" w:hanging="180"/>
      </w:pPr>
    </w:lvl>
    <w:lvl w:ilvl="6" w:tplc="0422000F">
      <w:start w:val="1"/>
      <w:numFmt w:val="decimal"/>
      <w:lvlText w:val="%7."/>
      <w:lvlJc w:val="left"/>
      <w:pPr>
        <w:ind w:left="5748" w:hanging="360"/>
      </w:pPr>
    </w:lvl>
    <w:lvl w:ilvl="7" w:tplc="04220019">
      <w:start w:val="1"/>
      <w:numFmt w:val="lowerLetter"/>
      <w:lvlText w:val="%8."/>
      <w:lvlJc w:val="left"/>
      <w:pPr>
        <w:ind w:left="6468" w:hanging="360"/>
      </w:pPr>
    </w:lvl>
    <w:lvl w:ilvl="8" w:tplc="0422001B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37C075A0"/>
    <w:multiLevelType w:val="multilevel"/>
    <w:tmpl w:val="A83C84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0D3839"/>
    <w:multiLevelType w:val="hybridMultilevel"/>
    <w:tmpl w:val="E65E558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A7F41"/>
    <w:multiLevelType w:val="multilevel"/>
    <w:tmpl w:val="71069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DD745E"/>
    <w:multiLevelType w:val="hybridMultilevel"/>
    <w:tmpl w:val="0F0EE77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C3E09"/>
    <w:multiLevelType w:val="multilevel"/>
    <w:tmpl w:val="4DF40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5E5122"/>
    <w:multiLevelType w:val="hybridMultilevel"/>
    <w:tmpl w:val="AC22253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6B4183A"/>
    <w:multiLevelType w:val="multilevel"/>
    <w:tmpl w:val="1A92DB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8E3D51"/>
    <w:multiLevelType w:val="hybridMultilevel"/>
    <w:tmpl w:val="5E00C0C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9E69D3"/>
    <w:multiLevelType w:val="hybridMultilevel"/>
    <w:tmpl w:val="1DEEB0D2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E7D493C"/>
    <w:multiLevelType w:val="multilevel"/>
    <w:tmpl w:val="9A786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CA227B"/>
    <w:multiLevelType w:val="hybridMultilevel"/>
    <w:tmpl w:val="C0CA7DA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563DE1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A7206AA"/>
    <w:multiLevelType w:val="hybridMultilevel"/>
    <w:tmpl w:val="1324AE5A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507D9D"/>
    <w:multiLevelType w:val="hybridMultilevel"/>
    <w:tmpl w:val="774286DC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39C2162"/>
    <w:multiLevelType w:val="multilevel"/>
    <w:tmpl w:val="B0A8A76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9" w15:restartNumberingAfterBreak="0">
    <w:nsid w:val="64030579"/>
    <w:multiLevelType w:val="multilevel"/>
    <w:tmpl w:val="49B41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AEC280D"/>
    <w:multiLevelType w:val="multilevel"/>
    <w:tmpl w:val="EAB856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CE2F17"/>
    <w:multiLevelType w:val="hybridMultilevel"/>
    <w:tmpl w:val="67F815E8"/>
    <w:lvl w:ilvl="0" w:tplc="F94C8E3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0606C5"/>
    <w:multiLevelType w:val="hybridMultilevel"/>
    <w:tmpl w:val="120A60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20D3E"/>
    <w:multiLevelType w:val="multilevel"/>
    <w:tmpl w:val="CCB83336"/>
    <w:lvl w:ilvl="0">
      <w:start w:val="1"/>
      <w:numFmt w:val="decimal"/>
      <w:pStyle w:val="a"/>
      <w:suff w:val="space"/>
      <w:lvlText w:val="%1"/>
      <w:lvlJc w:val="left"/>
      <w:pPr>
        <w:ind w:left="284" w:hanging="284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suff w:val="space"/>
      <w:lvlText w:val="%1.%2"/>
      <w:lvlJc w:val="left"/>
      <w:pPr>
        <w:ind w:left="284" w:hanging="284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suff w:val="space"/>
      <w:lvlText w:val="%1.%2.%3.%4"/>
      <w:lvlJc w:val="left"/>
      <w:pPr>
        <w:ind w:left="284" w:hanging="284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709"/>
        </w:tabs>
        <w:ind w:left="-709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709"/>
        </w:tabs>
        <w:ind w:left="-709" w:firstLine="0"/>
      </w:pPr>
      <w:rPr>
        <w:rFonts w:hint="default"/>
      </w:rPr>
    </w:lvl>
  </w:abstractNum>
  <w:num w:numId="1" w16cid:durableId="1013075082">
    <w:abstractNumId w:val="18"/>
  </w:num>
  <w:num w:numId="2" w16cid:durableId="1721828201">
    <w:abstractNumId w:val="14"/>
  </w:num>
  <w:num w:numId="3" w16cid:durableId="214852063">
    <w:abstractNumId w:val="23"/>
  </w:num>
  <w:num w:numId="4" w16cid:durableId="1736784206">
    <w:abstractNumId w:val="11"/>
  </w:num>
  <w:num w:numId="5" w16cid:durableId="1705516280">
    <w:abstractNumId w:val="1"/>
  </w:num>
  <w:num w:numId="6" w16cid:durableId="471562998">
    <w:abstractNumId w:val="16"/>
  </w:num>
  <w:num w:numId="7" w16cid:durableId="1806697910">
    <w:abstractNumId w:val="20"/>
  </w:num>
  <w:num w:numId="8" w16cid:durableId="366374311">
    <w:abstractNumId w:val="31"/>
  </w:num>
  <w:num w:numId="9" w16cid:durableId="182598596">
    <w:abstractNumId w:val="30"/>
  </w:num>
  <w:num w:numId="10" w16cid:durableId="1470511839">
    <w:abstractNumId w:val="0"/>
  </w:num>
  <w:num w:numId="11" w16cid:durableId="221336295">
    <w:abstractNumId w:val="33"/>
  </w:num>
  <w:num w:numId="12" w16cid:durableId="636954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9289487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791974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8145636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960376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711778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4885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1040805">
    <w:abstractNumId w:val="2"/>
  </w:num>
  <w:num w:numId="20" w16cid:durableId="8839531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449360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24076651">
    <w:abstractNumId w:val="6"/>
  </w:num>
  <w:num w:numId="23" w16cid:durableId="69616639">
    <w:abstractNumId w:val="4"/>
  </w:num>
  <w:num w:numId="24" w16cid:durableId="3010345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2087843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17853331">
    <w:abstractNumId w:val="26"/>
  </w:num>
  <w:num w:numId="27" w16cid:durableId="44742925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2936392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1780078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02112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6484393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43019886">
    <w:abstractNumId w:val="5"/>
  </w:num>
  <w:num w:numId="33" w16cid:durableId="112870854">
    <w:abstractNumId w:val="29"/>
  </w:num>
  <w:num w:numId="34" w16cid:durableId="879440532">
    <w:abstractNumId w:val="12"/>
  </w:num>
  <w:num w:numId="35" w16cid:durableId="206842869">
    <w:abstractNumId w:val="28"/>
  </w:num>
  <w:num w:numId="36" w16cid:durableId="1324116889">
    <w:abstractNumId w:val="25"/>
  </w:num>
  <w:num w:numId="37" w16cid:durableId="1598442442">
    <w:abstractNumId w:val="10"/>
  </w:num>
  <w:num w:numId="38" w16cid:durableId="1362171260">
    <w:abstractNumId w:val="3"/>
  </w:num>
  <w:num w:numId="39" w16cid:durableId="706374078">
    <w:abstractNumId w:val="19"/>
  </w:num>
  <w:num w:numId="40" w16cid:durableId="1477335648">
    <w:abstractNumId w:val="27"/>
  </w:num>
  <w:num w:numId="41" w16cid:durableId="1830629315">
    <w:abstractNumId w:val="22"/>
  </w:num>
  <w:num w:numId="42" w16cid:durableId="132763354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35C"/>
    <w:rsid w:val="0003515A"/>
    <w:rsid w:val="000517E9"/>
    <w:rsid w:val="00067650"/>
    <w:rsid w:val="000D2958"/>
    <w:rsid w:val="000E4D40"/>
    <w:rsid w:val="000F50F4"/>
    <w:rsid w:val="00110DF1"/>
    <w:rsid w:val="00126378"/>
    <w:rsid w:val="00140C19"/>
    <w:rsid w:val="00152F6F"/>
    <w:rsid w:val="001549A1"/>
    <w:rsid w:val="00155E76"/>
    <w:rsid w:val="00161EDE"/>
    <w:rsid w:val="001648FA"/>
    <w:rsid w:val="001B78D9"/>
    <w:rsid w:val="001C199C"/>
    <w:rsid w:val="001C2E76"/>
    <w:rsid w:val="001F077A"/>
    <w:rsid w:val="0023201A"/>
    <w:rsid w:val="0025681F"/>
    <w:rsid w:val="00277EDC"/>
    <w:rsid w:val="00282470"/>
    <w:rsid w:val="00285CAE"/>
    <w:rsid w:val="00291883"/>
    <w:rsid w:val="00294AE3"/>
    <w:rsid w:val="00295773"/>
    <w:rsid w:val="002C0B33"/>
    <w:rsid w:val="0032641F"/>
    <w:rsid w:val="00337300"/>
    <w:rsid w:val="0034209D"/>
    <w:rsid w:val="00345BC3"/>
    <w:rsid w:val="003509B0"/>
    <w:rsid w:val="00365AAA"/>
    <w:rsid w:val="003E1AC3"/>
    <w:rsid w:val="003F24EE"/>
    <w:rsid w:val="004013E1"/>
    <w:rsid w:val="00424434"/>
    <w:rsid w:val="00427694"/>
    <w:rsid w:val="004532DF"/>
    <w:rsid w:val="00486BF3"/>
    <w:rsid w:val="00486F3B"/>
    <w:rsid w:val="00496DD6"/>
    <w:rsid w:val="004B3317"/>
    <w:rsid w:val="004C0E39"/>
    <w:rsid w:val="004E5DE9"/>
    <w:rsid w:val="004E7D42"/>
    <w:rsid w:val="005523F2"/>
    <w:rsid w:val="005572E1"/>
    <w:rsid w:val="0059414C"/>
    <w:rsid w:val="005E3167"/>
    <w:rsid w:val="005F5BEA"/>
    <w:rsid w:val="00604BFC"/>
    <w:rsid w:val="00623655"/>
    <w:rsid w:val="00687EEA"/>
    <w:rsid w:val="006F123C"/>
    <w:rsid w:val="006F569B"/>
    <w:rsid w:val="00704C5D"/>
    <w:rsid w:val="007169C2"/>
    <w:rsid w:val="00742B0F"/>
    <w:rsid w:val="00776A4A"/>
    <w:rsid w:val="007E428A"/>
    <w:rsid w:val="007E51A9"/>
    <w:rsid w:val="007E6BFE"/>
    <w:rsid w:val="008510FC"/>
    <w:rsid w:val="00861778"/>
    <w:rsid w:val="0087700D"/>
    <w:rsid w:val="00881C8D"/>
    <w:rsid w:val="00895F24"/>
    <w:rsid w:val="008A1E9C"/>
    <w:rsid w:val="008C200D"/>
    <w:rsid w:val="008D311E"/>
    <w:rsid w:val="008D49C9"/>
    <w:rsid w:val="008E14B3"/>
    <w:rsid w:val="008F1C60"/>
    <w:rsid w:val="00910175"/>
    <w:rsid w:val="00921A71"/>
    <w:rsid w:val="009224E8"/>
    <w:rsid w:val="009B28D5"/>
    <w:rsid w:val="009B7C01"/>
    <w:rsid w:val="009E2AC2"/>
    <w:rsid w:val="009E6262"/>
    <w:rsid w:val="00A10273"/>
    <w:rsid w:val="00A10D8B"/>
    <w:rsid w:val="00A30A98"/>
    <w:rsid w:val="00A33311"/>
    <w:rsid w:val="00A454CA"/>
    <w:rsid w:val="00A516B2"/>
    <w:rsid w:val="00A60D82"/>
    <w:rsid w:val="00A82676"/>
    <w:rsid w:val="00A9035C"/>
    <w:rsid w:val="00A92813"/>
    <w:rsid w:val="00AC153C"/>
    <w:rsid w:val="00AC1E97"/>
    <w:rsid w:val="00AC4A43"/>
    <w:rsid w:val="00AC5835"/>
    <w:rsid w:val="00AE31DA"/>
    <w:rsid w:val="00B13B5A"/>
    <w:rsid w:val="00B6721A"/>
    <w:rsid w:val="00B82F1D"/>
    <w:rsid w:val="00BB315B"/>
    <w:rsid w:val="00BD2455"/>
    <w:rsid w:val="00C20BCD"/>
    <w:rsid w:val="00C269CB"/>
    <w:rsid w:val="00C44E12"/>
    <w:rsid w:val="00C50981"/>
    <w:rsid w:val="00C657E1"/>
    <w:rsid w:val="00C708AA"/>
    <w:rsid w:val="00CB3760"/>
    <w:rsid w:val="00CC2435"/>
    <w:rsid w:val="00CC6671"/>
    <w:rsid w:val="00CE7517"/>
    <w:rsid w:val="00D31772"/>
    <w:rsid w:val="00D35E09"/>
    <w:rsid w:val="00D6302B"/>
    <w:rsid w:val="00D7267E"/>
    <w:rsid w:val="00D86343"/>
    <w:rsid w:val="00D93404"/>
    <w:rsid w:val="00DB0085"/>
    <w:rsid w:val="00DD0376"/>
    <w:rsid w:val="00DF6560"/>
    <w:rsid w:val="00E3090B"/>
    <w:rsid w:val="00E40683"/>
    <w:rsid w:val="00E45786"/>
    <w:rsid w:val="00E562B9"/>
    <w:rsid w:val="00E57BB5"/>
    <w:rsid w:val="00E6602E"/>
    <w:rsid w:val="00EB489C"/>
    <w:rsid w:val="00F21690"/>
    <w:rsid w:val="00F25246"/>
    <w:rsid w:val="00F331E8"/>
    <w:rsid w:val="00F47CD4"/>
    <w:rsid w:val="00F7423C"/>
    <w:rsid w:val="00F75870"/>
    <w:rsid w:val="00FA2716"/>
    <w:rsid w:val="00FC1EE2"/>
    <w:rsid w:val="00FC3A83"/>
    <w:rsid w:val="00FD4CD3"/>
    <w:rsid w:val="00FE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085E96"/>
  <w15:chartTrackingRefBased/>
  <w15:docId w15:val="{7F1F5FB6-0968-4CB2-A207-B9CF525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D726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D726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D726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semiHidden/>
    <w:rsid w:val="00D726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">
    <w:name w:val="List Number"/>
    <w:basedOn w:val="a0"/>
    <w:uiPriority w:val="99"/>
    <w:unhideWhenUsed/>
    <w:rsid w:val="00C44E12"/>
    <w:pPr>
      <w:numPr>
        <w:numId w:val="11"/>
      </w:numPr>
      <w:contextualSpacing/>
    </w:pPr>
  </w:style>
  <w:style w:type="paragraph" w:styleId="a4">
    <w:name w:val="List Paragraph"/>
    <w:basedOn w:val="a0"/>
    <w:uiPriority w:val="34"/>
    <w:qFormat/>
    <w:rsid w:val="00C44E12"/>
    <w:pPr>
      <w:ind w:left="720"/>
      <w:contextualSpacing/>
    </w:pPr>
  </w:style>
  <w:style w:type="character" w:customStyle="1" w:styleId="apple-converted-space">
    <w:name w:val="apple-converted-space"/>
    <w:basedOn w:val="a1"/>
    <w:rsid w:val="00C44E12"/>
  </w:style>
  <w:style w:type="paragraph" w:styleId="a5">
    <w:name w:val="TOC Heading"/>
    <w:basedOn w:val="1"/>
    <w:next w:val="a0"/>
    <w:uiPriority w:val="39"/>
    <w:unhideWhenUsed/>
    <w:qFormat/>
    <w:rsid w:val="002C0B33"/>
    <w:pPr>
      <w:outlineLvl w:val="9"/>
    </w:pPr>
    <w:rPr>
      <w:lang w:eastAsia="ru-RU"/>
    </w:rPr>
  </w:style>
  <w:style w:type="paragraph" w:styleId="11">
    <w:name w:val="toc 1"/>
    <w:basedOn w:val="a0"/>
    <w:next w:val="a0"/>
    <w:autoRedefine/>
    <w:uiPriority w:val="39"/>
    <w:unhideWhenUsed/>
    <w:rsid w:val="002C0B33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2C0B33"/>
    <w:pPr>
      <w:spacing w:after="100"/>
      <w:ind w:left="220"/>
    </w:pPr>
  </w:style>
  <w:style w:type="character" w:styleId="a6">
    <w:name w:val="Hyperlink"/>
    <w:basedOn w:val="a1"/>
    <w:uiPriority w:val="99"/>
    <w:unhideWhenUsed/>
    <w:rsid w:val="002C0B33"/>
    <w:rPr>
      <w:color w:val="0563C1" w:themeColor="hyperlink"/>
      <w:u w:val="single"/>
    </w:rPr>
  </w:style>
  <w:style w:type="paragraph" w:styleId="a7">
    <w:name w:val="header"/>
    <w:basedOn w:val="a0"/>
    <w:link w:val="a8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1"/>
    <w:link w:val="a7"/>
    <w:uiPriority w:val="99"/>
    <w:rsid w:val="008A1E9C"/>
  </w:style>
  <w:style w:type="paragraph" w:styleId="a9">
    <w:name w:val="footer"/>
    <w:basedOn w:val="a0"/>
    <w:link w:val="aa"/>
    <w:uiPriority w:val="99"/>
    <w:unhideWhenUsed/>
    <w:rsid w:val="008A1E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1"/>
    <w:link w:val="a9"/>
    <w:uiPriority w:val="99"/>
    <w:rsid w:val="008A1E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1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9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11D3A9-D115-4B93-8EC5-4A5CC4F96A3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uk-UA"/>
        </a:p>
      </dgm:t>
    </dgm:pt>
    <dgm:pt modelId="{C8E54AAE-4B23-4AFC-8E7F-336DF12BD781}">
      <dgm:prSet phldrT="[Текст]" custT="1"/>
      <dgm:spPr/>
      <dgm:t>
        <a:bodyPr/>
        <a:lstStyle/>
        <a:p>
          <a:r>
            <a:rPr lang="uk-UA" sz="1800" b="1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gm:t>
    </dgm:pt>
    <dgm:pt modelId="{1EC2947E-78A2-4DE6-B401-3D6A7A481863}" type="parTrans" cxnId="{6FA9081D-A5EA-4894-B4FA-B8A47BD8C813}">
      <dgm:prSet/>
      <dgm:spPr/>
      <dgm:t>
        <a:bodyPr/>
        <a:lstStyle/>
        <a:p>
          <a:endParaRPr lang="uk-UA"/>
        </a:p>
      </dgm:t>
    </dgm:pt>
    <dgm:pt modelId="{437B788B-39F2-4C94-B1B3-7A8440CDA057}" type="sibTrans" cxnId="{6FA9081D-A5EA-4894-B4FA-B8A47BD8C813}">
      <dgm:prSet/>
      <dgm:spPr/>
      <dgm:t>
        <a:bodyPr/>
        <a:lstStyle/>
        <a:p>
          <a:endParaRPr lang="uk-UA"/>
        </a:p>
      </dgm:t>
    </dgm:pt>
    <dgm:pt modelId="{64950551-F8AC-4426-8CA8-6933E5C408A7}">
      <dgm:prSet phldrT="[Текст]"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Грошові засоби</a:t>
          </a:r>
        </a:p>
      </dgm:t>
    </dgm:pt>
    <dgm:pt modelId="{B7D62EF3-118B-43F1-B121-3775EA1C6751}" type="parTrans" cxnId="{60B8FCD4-F1FF-411D-91CF-1C00023687A9}">
      <dgm:prSet/>
      <dgm:spPr/>
      <dgm:t>
        <a:bodyPr/>
        <a:lstStyle/>
        <a:p>
          <a:endParaRPr lang="uk-UA"/>
        </a:p>
      </dgm:t>
    </dgm:pt>
    <dgm:pt modelId="{93791E17-82D3-4B5F-A169-0D01C2EEE65C}" type="sibTrans" cxnId="{60B8FCD4-F1FF-411D-91CF-1C00023687A9}">
      <dgm:prSet/>
      <dgm:spPr/>
      <dgm:t>
        <a:bodyPr/>
        <a:lstStyle/>
        <a:p>
          <a:endParaRPr lang="uk-UA"/>
        </a:p>
      </dgm:t>
    </dgm:pt>
    <dgm:pt modelId="{986FA987-1719-4FA1-B6DB-A580ABD729B5}">
      <dgm:prSet phldrT="[Текст]"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Розрахунки з дебіторами і кредиторами засоби</a:t>
          </a:r>
        </a:p>
      </dgm:t>
    </dgm:pt>
    <dgm:pt modelId="{DAA46F2C-4E16-437C-AC07-0152BC081999}" type="parTrans" cxnId="{5BD3B273-0E78-42C9-9BE5-84643FE8FF4B}">
      <dgm:prSet/>
      <dgm:spPr/>
      <dgm:t>
        <a:bodyPr/>
        <a:lstStyle/>
        <a:p>
          <a:endParaRPr lang="ru-RU"/>
        </a:p>
      </dgm:t>
    </dgm:pt>
    <dgm:pt modelId="{9BA03930-0226-4B71-8ECA-46D8B28DD58B}" type="sibTrans" cxnId="{5BD3B273-0E78-42C9-9BE5-84643FE8FF4B}">
      <dgm:prSet/>
      <dgm:spPr/>
      <dgm:t>
        <a:bodyPr/>
        <a:lstStyle/>
        <a:p>
          <a:endParaRPr lang="ru-RU"/>
        </a:p>
      </dgm:t>
    </dgm:pt>
    <dgm:pt modelId="{EC330E0C-3A20-4150-82BB-D3CE546DC61A}">
      <dgm:prSet phldrT="[Текст]"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Головна книга</a:t>
          </a:r>
        </a:p>
      </dgm:t>
    </dgm:pt>
    <dgm:pt modelId="{60352D57-230E-49AD-B402-A246565AF5AB}" type="parTrans" cxnId="{FC0E751C-658C-434E-99F4-7B61A195B88B}">
      <dgm:prSet/>
      <dgm:spPr/>
      <dgm:t>
        <a:bodyPr/>
        <a:lstStyle/>
        <a:p>
          <a:endParaRPr lang="ru-RU"/>
        </a:p>
      </dgm:t>
    </dgm:pt>
    <dgm:pt modelId="{0FF8B67C-C6C6-46B4-A02C-07744142054E}" type="sibTrans" cxnId="{FC0E751C-658C-434E-99F4-7B61A195B88B}">
      <dgm:prSet/>
      <dgm:spPr/>
      <dgm:t>
        <a:bodyPr/>
        <a:lstStyle/>
        <a:p>
          <a:endParaRPr lang="ru-RU"/>
        </a:p>
      </dgm:t>
    </dgm:pt>
    <dgm:pt modelId="{97CADB25-972D-41F9-8C7A-12A578DD27CD}">
      <dgm:prSet phldrT="[Текст]"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Облік персоналу</a:t>
          </a:r>
        </a:p>
      </dgm:t>
    </dgm:pt>
    <dgm:pt modelId="{F81FFF68-81BD-4925-AD6E-5C658260AFA3}" type="parTrans" cxnId="{911A1C16-2807-4B06-A849-2B9E1024BF40}">
      <dgm:prSet/>
      <dgm:spPr/>
      <dgm:t>
        <a:bodyPr/>
        <a:lstStyle/>
        <a:p>
          <a:endParaRPr lang="ru-RU"/>
        </a:p>
      </dgm:t>
    </dgm:pt>
    <dgm:pt modelId="{16D6E081-D655-4B3F-8819-40FDE9EAF4EA}" type="sibTrans" cxnId="{911A1C16-2807-4B06-A849-2B9E1024BF40}">
      <dgm:prSet/>
      <dgm:spPr/>
      <dgm:t>
        <a:bodyPr/>
        <a:lstStyle/>
        <a:p>
          <a:endParaRPr lang="ru-RU"/>
        </a:p>
      </dgm:t>
    </dgm:pt>
    <dgm:pt modelId="{96495F96-1CEC-4A72-BD74-3D79F2043A03}">
      <dgm:prSet custT="1"/>
      <dgm:spPr/>
      <dgm:t>
        <a:bodyPr/>
        <a:lstStyle/>
        <a:p>
          <a:r>
            <a:rPr lang="uk-UA" sz="1600" b="1">
              <a:latin typeface="Arial" panose="020B0604020202020204" pitchFamily="34" charset="0"/>
              <a:cs typeface="Arial" panose="020B0604020202020204" pitchFamily="34" charset="0"/>
            </a:rPr>
            <a:t>Фінансове планування і аналіз</a:t>
          </a:r>
          <a:endParaRPr lang="uk-UA" sz="160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A83E1E2-CF2D-48C0-81AE-5A1D15D754D1}" type="parTrans" cxnId="{C32DBCE0-812B-4C40-8D29-196AFCE26D39}">
      <dgm:prSet/>
      <dgm:spPr/>
      <dgm:t>
        <a:bodyPr/>
        <a:lstStyle/>
        <a:p>
          <a:endParaRPr lang="ru-RU"/>
        </a:p>
      </dgm:t>
    </dgm:pt>
    <dgm:pt modelId="{7F4809B6-E0C6-4AAB-9E54-6F730DDDB4B6}" type="sibTrans" cxnId="{C32DBCE0-812B-4C40-8D29-196AFCE26D39}">
      <dgm:prSet/>
      <dgm:spPr/>
      <dgm:t>
        <a:bodyPr/>
        <a:lstStyle/>
        <a:p>
          <a:endParaRPr lang="ru-RU"/>
        </a:p>
      </dgm:t>
    </dgm:pt>
    <dgm:pt modelId="{10776090-F644-43F7-B8BE-D463A40FA04E}" type="pres">
      <dgm:prSet presAssocID="{1E11D3A9-D115-4B93-8EC5-4A5CC4F96A3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6FC9A09F-D03F-430B-8E83-3336F96055F5}" type="pres">
      <dgm:prSet presAssocID="{C8E54AAE-4B23-4AFC-8E7F-336DF12BD781}" presName="root" presStyleCnt="0"/>
      <dgm:spPr/>
    </dgm:pt>
    <dgm:pt modelId="{F06CD2D9-62F6-4427-BA75-34A68BD35815}" type="pres">
      <dgm:prSet presAssocID="{C8E54AAE-4B23-4AFC-8E7F-336DF12BD781}" presName="rootComposite" presStyleCnt="0"/>
      <dgm:spPr/>
    </dgm:pt>
    <dgm:pt modelId="{B1E1EA1E-955E-408C-8580-B4B429FA3AD3}" type="pres">
      <dgm:prSet presAssocID="{C8E54AAE-4B23-4AFC-8E7F-336DF12BD781}" presName="rootText" presStyleLbl="node1" presStyleIdx="0" presStyleCnt="1" custScaleX="288809" custLinFactNeighborX="742" custLinFactNeighborY="-319"/>
      <dgm:spPr/>
    </dgm:pt>
    <dgm:pt modelId="{4AB0CFD1-6474-41EC-BB50-43ED921F4E5E}" type="pres">
      <dgm:prSet presAssocID="{C8E54AAE-4B23-4AFC-8E7F-336DF12BD781}" presName="rootConnector" presStyleLbl="node1" presStyleIdx="0" presStyleCnt="1"/>
      <dgm:spPr/>
    </dgm:pt>
    <dgm:pt modelId="{0F502454-00BA-4F61-8F0C-F46B850F41ED}" type="pres">
      <dgm:prSet presAssocID="{C8E54AAE-4B23-4AFC-8E7F-336DF12BD781}" presName="childShape" presStyleCnt="0"/>
      <dgm:spPr/>
    </dgm:pt>
    <dgm:pt modelId="{635A978C-8301-4C9A-9E72-D62F41744D6D}" type="pres">
      <dgm:prSet presAssocID="{B7D62EF3-118B-43F1-B121-3775EA1C6751}" presName="Name13" presStyleLbl="parChTrans1D2" presStyleIdx="0" presStyleCnt="5"/>
      <dgm:spPr/>
    </dgm:pt>
    <dgm:pt modelId="{A161F036-6611-47E2-8411-03369002CA3C}" type="pres">
      <dgm:prSet presAssocID="{64950551-F8AC-4426-8CA8-6933E5C408A7}" presName="childText" presStyleLbl="bgAcc1" presStyleIdx="0" presStyleCnt="5" custScaleX="327408">
        <dgm:presLayoutVars>
          <dgm:bulletEnabled val="1"/>
        </dgm:presLayoutVars>
      </dgm:prSet>
      <dgm:spPr/>
    </dgm:pt>
    <dgm:pt modelId="{34630B2F-5093-4D0C-A377-42938429E8A9}" type="pres">
      <dgm:prSet presAssocID="{DAA46F2C-4E16-437C-AC07-0152BC081999}" presName="Name13" presStyleLbl="parChTrans1D2" presStyleIdx="1" presStyleCnt="5"/>
      <dgm:spPr/>
    </dgm:pt>
    <dgm:pt modelId="{841030FB-C321-4868-90B5-AD30EF92E131}" type="pres">
      <dgm:prSet presAssocID="{986FA987-1719-4FA1-B6DB-A580ABD729B5}" presName="childText" presStyleLbl="bgAcc1" presStyleIdx="1" presStyleCnt="5" custScaleX="327408">
        <dgm:presLayoutVars>
          <dgm:bulletEnabled val="1"/>
        </dgm:presLayoutVars>
      </dgm:prSet>
      <dgm:spPr/>
    </dgm:pt>
    <dgm:pt modelId="{FA2440EC-804C-49D5-929B-530D1030C852}" type="pres">
      <dgm:prSet presAssocID="{60352D57-230E-49AD-B402-A246565AF5AB}" presName="Name13" presStyleLbl="parChTrans1D2" presStyleIdx="2" presStyleCnt="5"/>
      <dgm:spPr/>
    </dgm:pt>
    <dgm:pt modelId="{A83ACED9-6260-4E2E-BD95-5E1EF827E6C1}" type="pres">
      <dgm:prSet presAssocID="{EC330E0C-3A20-4150-82BB-D3CE546DC61A}" presName="childText" presStyleLbl="bgAcc1" presStyleIdx="2" presStyleCnt="5" custScaleX="327408">
        <dgm:presLayoutVars>
          <dgm:bulletEnabled val="1"/>
        </dgm:presLayoutVars>
      </dgm:prSet>
      <dgm:spPr/>
    </dgm:pt>
    <dgm:pt modelId="{792DA64A-AC84-4E5F-A989-7AA9C2D46FA3}" type="pres">
      <dgm:prSet presAssocID="{F81FFF68-81BD-4925-AD6E-5C658260AFA3}" presName="Name13" presStyleLbl="parChTrans1D2" presStyleIdx="3" presStyleCnt="5"/>
      <dgm:spPr/>
    </dgm:pt>
    <dgm:pt modelId="{7497105B-B646-4E32-A9F6-5A832A9300C1}" type="pres">
      <dgm:prSet presAssocID="{97CADB25-972D-41F9-8C7A-12A578DD27CD}" presName="childText" presStyleLbl="bgAcc1" presStyleIdx="3" presStyleCnt="5" custScaleX="330952" custScaleY="90844" custLinFactNeighborX="-2586" custLinFactNeighborY="72781">
        <dgm:presLayoutVars>
          <dgm:bulletEnabled val="1"/>
        </dgm:presLayoutVars>
      </dgm:prSet>
      <dgm:spPr/>
    </dgm:pt>
    <dgm:pt modelId="{132C38CD-A405-49AE-B701-31F8323691E1}" type="pres">
      <dgm:prSet presAssocID="{BA83E1E2-CF2D-48C0-81AE-5A1D15D754D1}" presName="Name13" presStyleLbl="parChTrans1D2" presStyleIdx="4" presStyleCnt="5"/>
      <dgm:spPr/>
    </dgm:pt>
    <dgm:pt modelId="{8D20E17D-0C2B-4042-B7AE-B7258E062378}" type="pres">
      <dgm:prSet presAssocID="{96495F96-1CEC-4A72-BD74-3D79F2043A03}" presName="childText" presStyleLbl="bgAcc1" presStyleIdx="4" presStyleCnt="5" custScaleX="327610" custScaleY="83737" custLinFactY="-32075" custLinFactNeighborX="-353" custLinFactNeighborY="-100000">
        <dgm:presLayoutVars>
          <dgm:bulletEnabled val="1"/>
        </dgm:presLayoutVars>
      </dgm:prSet>
      <dgm:spPr/>
    </dgm:pt>
  </dgm:ptLst>
  <dgm:cxnLst>
    <dgm:cxn modelId="{57CF380A-3BB8-4820-9ADD-9F390EB5E440}" type="presOf" srcId="{96495F96-1CEC-4A72-BD74-3D79F2043A03}" destId="{8D20E17D-0C2B-4042-B7AE-B7258E062378}" srcOrd="0" destOrd="0" presId="urn:microsoft.com/office/officeart/2005/8/layout/hierarchy3"/>
    <dgm:cxn modelId="{19725612-9F61-4305-ABF8-4D35E8C9178D}" type="presOf" srcId="{EC330E0C-3A20-4150-82BB-D3CE546DC61A}" destId="{A83ACED9-6260-4E2E-BD95-5E1EF827E6C1}" srcOrd="0" destOrd="0" presId="urn:microsoft.com/office/officeart/2005/8/layout/hierarchy3"/>
    <dgm:cxn modelId="{911A1C16-2807-4B06-A849-2B9E1024BF40}" srcId="{C8E54AAE-4B23-4AFC-8E7F-336DF12BD781}" destId="{97CADB25-972D-41F9-8C7A-12A578DD27CD}" srcOrd="3" destOrd="0" parTransId="{F81FFF68-81BD-4925-AD6E-5C658260AFA3}" sibTransId="{16D6E081-D655-4B3F-8819-40FDE9EAF4EA}"/>
    <dgm:cxn modelId="{FC0E751C-658C-434E-99F4-7B61A195B88B}" srcId="{C8E54AAE-4B23-4AFC-8E7F-336DF12BD781}" destId="{EC330E0C-3A20-4150-82BB-D3CE546DC61A}" srcOrd="2" destOrd="0" parTransId="{60352D57-230E-49AD-B402-A246565AF5AB}" sibTransId="{0FF8B67C-C6C6-46B4-A02C-07744142054E}"/>
    <dgm:cxn modelId="{6FA9081D-A5EA-4894-B4FA-B8A47BD8C813}" srcId="{1E11D3A9-D115-4B93-8EC5-4A5CC4F96A35}" destId="{C8E54AAE-4B23-4AFC-8E7F-336DF12BD781}" srcOrd="0" destOrd="0" parTransId="{1EC2947E-78A2-4DE6-B401-3D6A7A481863}" sibTransId="{437B788B-39F2-4C94-B1B3-7A8440CDA057}"/>
    <dgm:cxn modelId="{A6BBB95D-3C50-4E61-BB49-F267FA1AF39D}" type="presOf" srcId="{1E11D3A9-D115-4B93-8EC5-4A5CC4F96A35}" destId="{10776090-F644-43F7-B8BE-D463A40FA04E}" srcOrd="0" destOrd="0" presId="urn:microsoft.com/office/officeart/2005/8/layout/hierarchy3"/>
    <dgm:cxn modelId="{A6AF2F5F-89C4-43EA-9F1C-0F61EA969537}" type="presOf" srcId="{97CADB25-972D-41F9-8C7A-12A578DD27CD}" destId="{7497105B-B646-4E32-A9F6-5A832A9300C1}" srcOrd="0" destOrd="0" presId="urn:microsoft.com/office/officeart/2005/8/layout/hierarchy3"/>
    <dgm:cxn modelId="{B58AA945-78E8-4D42-91AB-93CA61BE983A}" type="presOf" srcId="{C8E54AAE-4B23-4AFC-8E7F-336DF12BD781}" destId="{B1E1EA1E-955E-408C-8580-B4B429FA3AD3}" srcOrd="0" destOrd="0" presId="urn:microsoft.com/office/officeart/2005/8/layout/hierarchy3"/>
    <dgm:cxn modelId="{A21A4B72-5B4E-4A3F-B32A-9D7969D31078}" type="presOf" srcId="{B7D62EF3-118B-43F1-B121-3775EA1C6751}" destId="{635A978C-8301-4C9A-9E72-D62F41744D6D}" srcOrd="0" destOrd="0" presId="urn:microsoft.com/office/officeart/2005/8/layout/hierarchy3"/>
    <dgm:cxn modelId="{5BD3B273-0E78-42C9-9BE5-84643FE8FF4B}" srcId="{C8E54AAE-4B23-4AFC-8E7F-336DF12BD781}" destId="{986FA987-1719-4FA1-B6DB-A580ABD729B5}" srcOrd="1" destOrd="0" parTransId="{DAA46F2C-4E16-437C-AC07-0152BC081999}" sibTransId="{9BA03930-0226-4B71-8ECA-46D8B28DD58B}"/>
    <dgm:cxn modelId="{F60E858F-16DA-4DB6-99BF-A48AD87809FD}" type="presOf" srcId="{BA83E1E2-CF2D-48C0-81AE-5A1D15D754D1}" destId="{132C38CD-A405-49AE-B701-31F8323691E1}" srcOrd="0" destOrd="0" presId="urn:microsoft.com/office/officeart/2005/8/layout/hierarchy3"/>
    <dgm:cxn modelId="{AA0AF88F-F8D0-4925-9587-596039E80309}" type="presOf" srcId="{C8E54AAE-4B23-4AFC-8E7F-336DF12BD781}" destId="{4AB0CFD1-6474-41EC-BB50-43ED921F4E5E}" srcOrd="1" destOrd="0" presId="urn:microsoft.com/office/officeart/2005/8/layout/hierarchy3"/>
    <dgm:cxn modelId="{987397A0-7F8C-496C-ABF0-07F61D4A169C}" type="presOf" srcId="{64950551-F8AC-4426-8CA8-6933E5C408A7}" destId="{A161F036-6611-47E2-8411-03369002CA3C}" srcOrd="0" destOrd="0" presId="urn:microsoft.com/office/officeart/2005/8/layout/hierarchy3"/>
    <dgm:cxn modelId="{60B8FCD4-F1FF-411D-91CF-1C00023687A9}" srcId="{C8E54AAE-4B23-4AFC-8E7F-336DF12BD781}" destId="{64950551-F8AC-4426-8CA8-6933E5C408A7}" srcOrd="0" destOrd="0" parTransId="{B7D62EF3-118B-43F1-B121-3775EA1C6751}" sibTransId="{93791E17-82D3-4B5F-A169-0D01C2EEE65C}"/>
    <dgm:cxn modelId="{3BAF43D6-6653-4A85-AE40-715C26185531}" type="presOf" srcId="{F81FFF68-81BD-4925-AD6E-5C658260AFA3}" destId="{792DA64A-AC84-4E5F-A989-7AA9C2D46FA3}" srcOrd="0" destOrd="0" presId="urn:microsoft.com/office/officeart/2005/8/layout/hierarchy3"/>
    <dgm:cxn modelId="{6622A2D6-5828-4B41-BDAB-575A155A0D59}" type="presOf" srcId="{DAA46F2C-4E16-437C-AC07-0152BC081999}" destId="{34630B2F-5093-4D0C-A377-42938429E8A9}" srcOrd="0" destOrd="0" presId="urn:microsoft.com/office/officeart/2005/8/layout/hierarchy3"/>
    <dgm:cxn modelId="{C32DBCE0-812B-4C40-8D29-196AFCE26D39}" srcId="{C8E54AAE-4B23-4AFC-8E7F-336DF12BD781}" destId="{96495F96-1CEC-4A72-BD74-3D79F2043A03}" srcOrd="4" destOrd="0" parTransId="{BA83E1E2-CF2D-48C0-81AE-5A1D15D754D1}" sibTransId="{7F4809B6-E0C6-4AAB-9E54-6F730DDDB4B6}"/>
    <dgm:cxn modelId="{7B5C54E3-4141-4133-93B7-076CF25B6695}" type="presOf" srcId="{60352D57-230E-49AD-B402-A246565AF5AB}" destId="{FA2440EC-804C-49D5-929B-530D1030C852}" srcOrd="0" destOrd="0" presId="urn:microsoft.com/office/officeart/2005/8/layout/hierarchy3"/>
    <dgm:cxn modelId="{8A7EFDFC-BC63-4557-BF82-8C333438EBE7}" type="presOf" srcId="{986FA987-1719-4FA1-B6DB-A580ABD729B5}" destId="{841030FB-C321-4868-90B5-AD30EF92E131}" srcOrd="0" destOrd="0" presId="urn:microsoft.com/office/officeart/2005/8/layout/hierarchy3"/>
    <dgm:cxn modelId="{1DC81E15-AB27-4E76-BD8F-25457A7D8F02}" type="presParOf" srcId="{10776090-F644-43F7-B8BE-D463A40FA04E}" destId="{6FC9A09F-D03F-430B-8E83-3336F96055F5}" srcOrd="0" destOrd="0" presId="urn:microsoft.com/office/officeart/2005/8/layout/hierarchy3"/>
    <dgm:cxn modelId="{9EF8726B-6E3B-4044-9EEF-C5725AAE2913}" type="presParOf" srcId="{6FC9A09F-D03F-430B-8E83-3336F96055F5}" destId="{F06CD2D9-62F6-4427-BA75-34A68BD35815}" srcOrd="0" destOrd="0" presId="urn:microsoft.com/office/officeart/2005/8/layout/hierarchy3"/>
    <dgm:cxn modelId="{B555914F-6ACA-44CB-A2D1-D857E550C8EC}" type="presParOf" srcId="{F06CD2D9-62F6-4427-BA75-34A68BD35815}" destId="{B1E1EA1E-955E-408C-8580-B4B429FA3AD3}" srcOrd="0" destOrd="0" presId="urn:microsoft.com/office/officeart/2005/8/layout/hierarchy3"/>
    <dgm:cxn modelId="{DC2CDFB7-F2A0-4D55-B036-9714F9E8EC1A}" type="presParOf" srcId="{F06CD2D9-62F6-4427-BA75-34A68BD35815}" destId="{4AB0CFD1-6474-41EC-BB50-43ED921F4E5E}" srcOrd="1" destOrd="0" presId="urn:microsoft.com/office/officeart/2005/8/layout/hierarchy3"/>
    <dgm:cxn modelId="{7EF4A8BB-E569-4808-BB64-18C3E019D925}" type="presParOf" srcId="{6FC9A09F-D03F-430B-8E83-3336F96055F5}" destId="{0F502454-00BA-4F61-8F0C-F46B850F41ED}" srcOrd="1" destOrd="0" presId="urn:microsoft.com/office/officeart/2005/8/layout/hierarchy3"/>
    <dgm:cxn modelId="{35187693-7625-499D-BC13-6BB816E70408}" type="presParOf" srcId="{0F502454-00BA-4F61-8F0C-F46B850F41ED}" destId="{635A978C-8301-4C9A-9E72-D62F41744D6D}" srcOrd="0" destOrd="0" presId="urn:microsoft.com/office/officeart/2005/8/layout/hierarchy3"/>
    <dgm:cxn modelId="{E3626C18-1062-415A-B400-3B779B2BA630}" type="presParOf" srcId="{0F502454-00BA-4F61-8F0C-F46B850F41ED}" destId="{A161F036-6611-47E2-8411-03369002CA3C}" srcOrd="1" destOrd="0" presId="urn:microsoft.com/office/officeart/2005/8/layout/hierarchy3"/>
    <dgm:cxn modelId="{6379C1E5-A4F4-4C54-92AC-CF8A0881712D}" type="presParOf" srcId="{0F502454-00BA-4F61-8F0C-F46B850F41ED}" destId="{34630B2F-5093-4D0C-A377-42938429E8A9}" srcOrd="2" destOrd="0" presId="urn:microsoft.com/office/officeart/2005/8/layout/hierarchy3"/>
    <dgm:cxn modelId="{14D57F9F-9BE2-4259-BD19-85875A10F40C}" type="presParOf" srcId="{0F502454-00BA-4F61-8F0C-F46B850F41ED}" destId="{841030FB-C321-4868-90B5-AD30EF92E131}" srcOrd="3" destOrd="0" presId="urn:microsoft.com/office/officeart/2005/8/layout/hierarchy3"/>
    <dgm:cxn modelId="{D4A5D7F7-8336-44AB-ADBC-A593DADB7C55}" type="presParOf" srcId="{0F502454-00BA-4F61-8F0C-F46B850F41ED}" destId="{FA2440EC-804C-49D5-929B-530D1030C852}" srcOrd="4" destOrd="0" presId="urn:microsoft.com/office/officeart/2005/8/layout/hierarchy3"/>
    <dgm:cxn modelId="{FA1EA717-8373-47FC-9EA4-2B91BDD0619E}" type="presParOf" srcId="{0F502454-00BA-4F61-8F0C-F46B850F41ED}" destId="{A83ACED9-6260-4E2E-BD95-5E1EF827E6C1}" srcOrd="5" destOrd="0" presId="urn:microsoft.com/office/officeart/2005/8/layout/hierarchy3"/>
    <dgm:cxn modelId="{21A74945-7D98-4B87-A39D-9B869573CB35}" type="presParOf" srcId="{0F502454-00BA-4F61-8F0C-F46B850F41ED}" destId="{792DA64A-AC84-4E5F-A989-7AA9C2D46FA3}" srcOrd="6" destOrd="0" presId="urn:microsoft.com/office/officeart/2005/8/layout/hierarchy3"/>
    <dgm:cxn modelId="{AA6369FC-A8AD-4474-A5B1-DD64EDA4D1C6}" type="presParOf" srcId="{0F502454-00BA-4F61-8F0C-F46B850F41ED}" destId="{7497105B-B646-4E32-A9F6-5A832A9300C1}" srcOrd="7" destOrd="0" presId="urn:microsoft.com/office/officeart/2005/8/layout/hierarchy3"/>
    <dgm:cxn modelId="{3DE3BEB0-0F03-4951-BB81-7A4B1A90763B}" type="presParOf" srcId="{0F502454-00BA-4F61-8F0C-F46B850F41ED}" destId="{132C38CD-A405-49AE-B701-31F8323691E1}" srcOrd="8" destOrd="0" presId="urn:microsoft.com/office/officeart/2005/8/layout/hierarchy3"/>
    <dgm:cxn modelId="{51206175-A22C-4611-9D9A-B766A879CD61}" type="presParOf" srcId="{0F502454-00BA-4F61-8F0C-F46B850F41ED}" destId="{8D20E17D-0C2B-4042-B7AE-B7258E062378}" srcOrd="9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1E1EA1E-955E-408C-8580-B4B429FA3AD3}">
      <dsp:nvSpPr>
        <dsp:cNvPr id="0" name=""/>
        <dsp:cNvSpPr/>
      </dsp:nvSpPr>
      <dsp:spPr>
        <a:xfrm>
          <a:off x="14169" y="130925"/>
          <a:ext cx="4114925" cy="71239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4290" tIns="22860" rIns="34290" bIns="22860" numCol="1" spcCol="1270" anchor="ctr" anchorCtr="0">
          <a:noAutofit/>
        </a:bodyPr>
        <a:lstStyle/>
        <a:p>
          <a:pPr marL="0" lvl="0" indent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800" b="1" kern="1200">
              <a:solidFill>
                <a:sysClr val="windowText" lastClr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МОДУЛІ, ЩО ОНОВЛЮЮТЬСЯ</a:t>
          </a:r>
        </a:p>
      </dsp:txBody>
      <dsp:txXfrm>
        <a:off x="35034" y="151790"/>
        <a:ext cx="4073195" cy="670665"/>
      </dsp:txXfrm>
    </dsp:sp>
    <dsp:sp modelId="{635A978C-8301-4C9A-9E72-D62F41744D6D}">
      <dsp:nvSpPr>
        <dsp:cNvPr id="0" name=""/>
        <dsp:cNvSpPr/>
      </dsp:nvSpPr>
      <dsp:spPr>
        <a:xfrm>
          <a:off x="425661" y="843320"/>
          <a:ext cx="400920" cy="53656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36569"/>
              </a:lnTo>
              <a:lnTo>
                <a:pt x="400920" y="536569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161F036-6611-47E2-8411-03369002CA3C}">
      <dsp:nvSpPr>
        <dsp:cNvPr id="0" name=""/>
        <dsp:cNvSpPr/>
      </dsp:nvSpPr>
      <dsp:spPr>
        <a:xfrm>
          <a:off x="826582" y="1023692"/>
          <a:ext cx="3731904" cy="7123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Грошові засоби</a:t>
          </a:r>
        </a:p>
      </dsp:txBody>
      <dsp:txXfrm>
        <a:off x="847447" y="1044557"/>
        <a:ext cx="3690174" cy="670665"/>
      </dsp:txXfrm>
    </dsp:sp>
    <dsp:sp modelId="{34630B2F-5093-4D0C-A377-42938429E8A9}">
      <dsp:nvSpPr>
        <dsp:cNvPr id="0" name=""/>
        <dsp:cNvSpPr/>
      </dsp:nvSpPr>
      <dsp:spPr>
        <a:xfrm>
          <a:off x="425661" y="843320"/>
          <a:ext cx="400920" cy="14270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7063"/>
              </a:lnTo>
              <a:lnTo>
                <a:pt x="400920" y="142706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1030FB-C321-4868-90B5-AD30EF92E131}">
      <dsp:nvSpPr>
        <dsp:cNvPr id="0" name=""/>
        <dsp:cNvSpPr/>
      </dsp:nvSpPr>
      <dsp:spPr>
        <a:xfrm>
          <a:off x="826582" y="1914186"/>
          <a:ext cx="3731904" cy="7123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Розрахунки з дебіторами і кредиторами засоби</a:t>
          </a:r>
        </a:p>
      </dsp:txBody>
      <dsp:txXfrm>
        <a:off x="847447" y="1935051"/>
        <a:ext cx="3690174" cy="670665"/>
      </dsp:txXfrm>
    </dsp:sp>
    <dsp:sp modelId="{FA2440EC-804C-49D5-929B-530D1030C852}">
      <dsp:nvSpPr>
        <dsp:cNvPr id="0" name=""/>
        <dsp:cNvSpPr/>
      </dsp:nvSpPr>
      <dsp:spPr>
        <a:xfrm>
          <a:off x="425661" y="843320"/>
          <a:ext cx="400920" cy="23175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317558"/>
              </a:lnTo>
              <a:lnTo>
                <a:pt x="400920" y="231755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83ACED9-6260-4E2E-BD95-5E1EF827E6C1}">
      <dsp:nvSpPr>
        <dsp:cNvPr id="0" name=""/>
        <dsp:cNvSpPr/>
      </dsp:nvSpPr>
      <dsp:spPr>
        <a:xfrm>
          <a:off x="826582" y="2804681"/>
          <a:ext cx="3731904" cy="71239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Головна книга</a:t>
          </a:r>
        </a:p>
      </dsp:txBody>
      <dsp:txXfrm>
        <a:off x="847447" y="2825546"/>
        <a:ext cx="3690174" cy="670665"/>
      </dsp:txXfrm>
    </dsp:sp>
    <dsp:sp modelId="{792DA64A-AC84-4E5F-A989-7AA9C2D46FA3}">
      <dsp:nvSpPr>
        <dsp:cNvPr id="0" name=""/>
        <dsp:cNvSpPr/>
      </dsp:nvSpPr>
      <dsp:spPr>
        <a:xfrm>
          <a:off x="425661" y="843320"/>
          <a:ext cx="371444" cy="36939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693927"/>
              </a:lnTo>
              <a:lnTo>
                <a:pt x="371444" y="369392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97105B-B646-4E32-A9F6-5A832A9300C1}">
      <dsp:nvSpPr>
        <dsp:cNvPr id="0" name=""/>
        <dsp:cNvSpPr/>
      </dsp:nvSpPr>
      <dsp:spPr>
        <a:xfrm>
          <a:off x="797106" y="4213664"/>
          <a:ext cx="3772299" cy="64716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Облік персоналу</a:t>
          </a:r>
        </a:p>
      </dsp:txBody>
      <dsp:txXfrm>
        <a:off x="816061" y="4232619"/>
        <a:ext cx="3734389" cy="609258"/>
      </dsp:txXfrm>
    </dsp:sp>
    <dsp:sp modelId="{132C38CD-A405-49AE-B701-31F8323691E1}">
      <dsp:nvSpPr>
        <dsp:cNvPr id="0" name=""/>
        <dsp:cNvSpPr/>
      </dsp:nvSpPr>
      <dsp:spPr>
        <a:xfrm>
          <a:off x="425661" y="843320"/>
          <a:ext cx="396896" cy="30344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034495"/>
              </a:lnTo>
              <a:lnTo>
                <a:pt x="396896" y="303449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D20E17D-0C2B-4042-B7AE-B7258E062378}">
      <dsp:nvSpPr>
        <dsp:cNvPr id="0" name=""/>
        <dsp:cNvSpPr/>
      </dsp:nvSpPr>
      <dsp:spPr>
        <a:xfrm>
          <a:off x="822558" y="3579546"/>
          <a:ext cx="3734206" cy="59653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0480" tIns="20320" rIns="30480" bIns="2032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uk-UA" sz="1600" b="1" kern="1200">
              <a:latin typeface="Arial" panose="020B0604020202020204" pitchFamily="34" charset="0"/>
              <a:cs typeface="Arial" panose="020B0604020202020204" pitchFamily="34" charset="0"/>
            </a:rPr>
            <a:t>Фінансове планування і аналіз</a:t>
          </a:r>
          <a:endParaRPr lang="uk-UA" sz="1600" kern="1200">
            <a:latin typeface="Arial" panose="020B0604020202020204" pitchFamily="34" charset="0"/>
            <a:cs typeface="Arial" panose="020B0604020202020204" pitchFamily="34" charset="0"/>
          </a:endParaRPr>
        </a:p>
      </dsp:txBody>
      <dsp:txXfrm>
        <a:off x="840030" y="3597018"/>
        <a:ext cx="3699262" cy="56159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38C88-EF82-4ABC-8860-87FE93C6C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1042</TotalTime>
  <Pages>6</Pages>
  <Words>5335</Words>
  <Characters>3041</Characters>
  <Application>Microsoft Office Word</Application>
  <DocSecurity>0</DocSecurity>
  <Lines>25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Zhivotovskaya</dc:creator>
  <cp:keywords/>
  <dc:description/>
  <cp:lastModifiedBy>Животовська Наталя Олегівна</cp:lastModifiedBy>
  <cp:revision>36</cp:revision>
  <dcterms:created xsi:type="dcterms:W3CDTF">2021-09-15T15:06:00Z</dcterms:created>
  <dcterms:modified xsi:type="dcterms:W3CDTF">2023-07-18T08:28:00Z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2023-07-18T08:28:19Z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eb258766-b719-42a2-a2af-31a2b3c3a817</vt:lpwstr>
  </property>
  <property fmtid="{D5CDD505-2E9C-101B-9397-08002B2CF9AE}" pid="7" name="MSIP_Label_defa4170-0d19-0005-0004-bc88714345d2_ActionId">
    <vt:lpwstr>0f22c86c-745a-41d9-9f1d-a9a797dcdf3d</vt:lpwstr>
  </property>
  <property fmtid="{D5CDD505-2E9C-101B-9397-08002B2CF9AE}" pid="8" name="MSIP_Label_defa4170-0d19-0005-0004-bc88714345d2_ContentBits">
    <vt:lpwstr>0</vt:lpwstr>
  </property>
</Properties>
</file>