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8557" w14:textId="77777777" w:rsidR="00E3090B" w:rsidRPr="00337300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373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</w:t>
      </w:r>
      <w:r w:rsidR="00D7267E" w:rsidRPr="003373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АГАЛЬНИЙ ОПИС СИСТЕМИ</w:t>
      </w:r>
    </w:p>
    <w:p w14:paraId="48120FCE" w14:textId="77777777" w:rsidR="00E3090B" w:rsidRPr="00337300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7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14:paraId="77F52A53" w14:textId="77777777" w:rsidR="00742B0F" w:rsidRPr="00337300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3659FDA" w14:textId="77777777" w:rsidR="00A9035C" w:rsidRPr="00337300" w:rsidRDefault="00A9035C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37300">
        <w:rPr>
          <w:rFonts w:ascii="Times New Roman" w:hAnsi="Times New Roman" w:cs="Times New Roman"/>
          <w:b/>
          <w:bCs/>
          <w:sz w:val="26"/>
          <w:szCs w:val="26"/>
          <w:lang w:val="uk-UA"/>
        </w:rPr>
        <w:t>версія 7.11.04</w:t>
      </w:r>
      <w:r w:rsidR="00E7428E">
        <w:rPr>
          <w:rFonts w:ascii="Times New Roman" w:hAnsi="Times New Roman" w:cs="Times New Roman"/>
          <w:b/>
          <w:bCs/>
          <w:sz w:val="26"/>
          <w:szCs w:val="26"/>
          <w:lang w:val="uk-UA"/>
        </w:rPr>
        <w:t>8</w:t>
      </w:r>
      <w:r w:rsidR="003F24EE" w:rsidRPr="00337300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  <w:r w:rsidR="00A10D8B">
        <w:rPr>
          <w:rFonts w:ascii="Times New Roman" w:hAnsi="Times New Roman" w:cs="Times New Roman"/>
          <w:b/>
          <w:bCs/>
          <w:sz w:val="26"/>
          <w:szCs w:val="26"/>
          <w:lang w:val="uk-UA"/>
        </w:rPr>
        <w:t>00</w:t>
      </w:r>
      <w:r w:rsidR="00A06310">
        <w:rPr>
          <w:rFonts w:ascii="Times New Roman" w:hAnsi="Times New Roman" w:cs="Times New Roman"/>
          <w:b/>
          <w:bCs/>
          <w:sz w:val="26"/>
          <w:szCs w:val="26"/>
          <w:lang w:val="uk-UA"/>
        </w:rPr>
        <w:t>4</w:t>
      </w:r>
      <w:r w:rsidR="00285CAE" w:rsidRPr="0033730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3CB21EAD" w14:textId="1A40905E" w:rsidR="00E3090B" w:rsidRPr="00337300" w:rsidRDefault="008A1E9C" w:rsidP="00E3090B">
      <w:pPr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3730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</w:t>
      </w:r>
      <w:r w:rsidR="006B5DD1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E461B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337300">
        <w:rPr>
          <w:rFonts w:ascii="Times New Roman" w:hAnsi="Times New Roman" w:cs="Times New Roman"/>
          <w:bCs/>
          <w:sz w:val="26"/>
          <w:szCs w:val="26"/>
          <w:lang w:val="uk-UA"/>
        </w:rPr>
        <w:t>аркушах</w:t>
      </w:r>
    </w:p>
    <w:p w14:paraId="184F9A55" w14:textId="77777777" w:rsidR="00E3090B" w:rsidRPr="00337300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4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C9E8B05" w14:textId="77777777" w:rsidR="002C0B33" w:rsidRPr="00075D4D" w:rsidRDefault="002C0B33" w:rsidP="002C0B33">
          <w:pPr>
            <w:pStyle w:val="a5"/>
            <w:jc w:val="center"/>
            <w:rPr>
              <w:rFonts w:ascii="Times New Roman" w:hAnsi="Times New Roman" w:cs="Times New Roman"/>
              <w:color w:val="auto"/>
              <w:sz w:val="28"/>
              <w:szCs w:val="28"/>
              <w:lang w:val="uk-UA"/>
            </w:rPr>
          </w:pPr>
          <w:r w:rsidRPr="00075D4D">
            <w:rPr>
              <w:rFonts w:ascii="Times New Roman" w:hAnsi="Times New Roman" w:cs="Times New Roman"/>
              <w:color w:val="auto"/>
              <w:sz w:val="28"/>
              <w:szCs w:val="28"/>
              <w:lang w:val="uk-UA"/>
            </w:rPr>
            <w:t>ЗМІСТ</w:t>
          </w:r>
        </w:p>
        <w:p w14:paraId="100D4E89" w14:textId="1DE4D61E" w:rsidR="006B5DD1" w:rsidRPr="006B5DD1" w:rsidRDefault="002C0B3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r w:rsidRPr="00075D4D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Pr="00075D4D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075D4D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140576864" w:history="1">
            <w:r w:rsidR="006B5DD1" w:rsidRPr="006B5DD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 ПЕРЕЛІК МОДУЛІВ СИСТЕМИ ЩО ОНОВЛЮЮТЬСЯ</w:t>
            </w:r>
            <w:r w:rsidR="006B5DD1"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B5DD1"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B5DD1"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_Toc140576864 \h </w:instrText>
            </w:r>
            <w:r w:rsidR="006B5DD1"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B5DD1"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6B5DD1"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8A8EB2" w14:textId="149E0B76" w:rsidR="006B5DD1" w:rsidRPr="006B5DD1" w:rsidRDefault="006B5DD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6865" w:history="1">
            <w:r w:rsidRPr="006B5DD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 Опис оновлення системи «Загальні довідники»</w: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_Toc140576865 \h </w:instrTex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9133F6" w14:textId="0BBFB4D1" w:rsidR="006B5DD1" w:rsidRPr="006B5DD1" w:rsidRDefault="006B5DD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6866" w:history="1">
            <w:r w:rsidRPr="006B5DD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 Опис оновлення системи «Облік грошових коштів»</w: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_Toc140576866 \h </w:instrTex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30A0E" w14:textId="0F3DB1BC" w:rsidR="006B5DD1" w:rsidRPr="006B5DD1" w:rsidRDefault="006B5DD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6867" w:history="1">
            <w:r w:rsidRPr="006B5DD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1.3 Опис оновлення системи «Облік персоналу»</w: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_Toc140576867 \h </w:instrTex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B5D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6098B3" w14:textId="6225A2EF" w:rsidR="002C0B33" w:rsidRPr="00E7428E" w:rsidRDefault="002C0B33">
          <w:pPr>
            <w:rPr>
              <w:rFonts w:ascii="Times New Roman" w:hAnsi="Times New Roman" w:cs="Times New Roman"/>
              <w:sz w:val="28"/>
              <w:szCs w:val="24"/>
              <w:lang w:val="uk-UA"/>
            </w:rPr>
          </w:pPr>
          <w:r w:rsidRPr="00075D4D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14:paraId="1DCECC4B" w14:textId="77777777" w:rsidR="002C0B33" w:rsidRPr="00E7428E" w:rsidRDefault="002C0B33" w:rsidP="00E3090B">
      <w:pPr>
        <w:jc w:val="center"/>
        <w:rPr>
          <w:rFonts w:ascii="Times New Roman" w:hAnsi="Times New Roman" w:cs="Times New Roman"/>
          <w:bCs/>
          <w:sz w:val="28"/>
          <w:szCs w:val="24"/>
          <w:lang w:val="uk-UA"/>
        </w:rPr>
      </w:pPr>
    </w:p>
    <w:p w14:paraId="218014BE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9A8790A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F38616D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0FE88EA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FD72538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BBB8F43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573E6D6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A6B965A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C73E938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5C6B9D2" w14:textId="77777777" w:rsidR="0023201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8759794" w14:textId="77777777" w:rsidR="006B5DD1" w:rsidRDefault="006B5DD1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36EF741" w14:textId="77777777" w:rsidR="006B5DD1" w:rsidRDefault="006B5DD1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E20B406" w14:textId="77777777" w:rsidR="006B5DD1" w:rsidRDefault="006B5DD1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3BF4340" w14:textId="77777777" w:rsidR="006B5DD1" w:rsidRDefault="006B5DD1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1004F59" w14:textId="77777777" w:rsidR="006B5DD1" w:rsidRPr="00337300" w:rsidRDefault="006B5DD1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3D39B22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7F34C22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C9481C6" w14:textId="77777777" w:rsidR="00C708AA" w:rsidRPr="00337300" w:rsidRDefault="00F331E8" w:rsidP="002C0B33">
      <w:pPr>
        <w:pStyle w:val="a"/>
        <w:spacing w:after="24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140576864"/>
      <w:r w:rsidRPr="0033730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МОДУЛІВ СИСТЕМИ ЩО ОНОВЛЮ</w:t>
      </w:r>
      <w:r w:rsidR="007E51A9" w:rsidRPr="00337300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337300">
        <w:rPr>
          <w:rFonts w:ascii="Times New Roman" w:hAnsi="Times New Roman" w:cs="Times New Roman"/>
          <w:b/>
          <w:sz w:val="28"/>
          <w:szCs w:val="28"/>
          <w:lang w:val="uk-UA"/>
        </w:rPr>
        <w:t>ТЬСЯ</w:t>
      </w:r>
      <w:bookmarkEnd w:id="0"/>
    </w:p>
    <w:p w14:paraId="6843738D" w14:textId="77777777" w:rsidR="00F331E8" w:rsidRPr="00337300" w:rsidRDefault="00F331E8" w:rsidP="00F331E8">
      <w:pPr>
        <w:pStyle w:val="a"/>
        <w:numPr>
          <w:ilvl w:val="0"/>
          <w:numId w:val="0"/>
        </w:numPr>
        <w:spacing w:after="240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00">
        <w:rPr>
          <w:rFonts w:ascii="Times New Roman" w:hAnsi="Times New Roman" w:cs="Times New Roman"/>
          <w:bCs/>
          <w:sz w:val="28"/>
          <w:szCs w:val="28"/>
          <w:lang w:val="uk-UA"/>
        </w:rPr>
        <w:t>У межах надання послуг з оновлення Системи, в версії 7.11.04</w:t>
      </w:r>
      <w:r w:rsidR="00E7428E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3F24EE" w:rsidRPr="0033730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10D8B">
        <w:rPr>
          <w:rFonts w:ascii="Times New Roman" w:hAnsi="Times New Roman" w:cs="Times New Roman"/>
          <w:bCs/>
          <w:sz w:val="28"/>
          <w:szCs w:val="28"/>
          <w:lang w:val="uk-UA"/>
        </w:rPr>
        <w:t>00</w:t>
      </w:r>
      <w:r w:rsidR="00A06310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337300">
        <w:rPr>
          <w:rFonts w:ascii="Times New Roman" w:hAnsi="Times New Roman" w:cs="Times New Roman"/>
          <w:bCs/>
          <w:sz w:val="28"/>
          <w:szCs w:val="28"/>
          <w:lang w:val="uk-UA"/>
        </w:rPr>
        <w:t>, оновлюються наступні модулі</w:t>
      </w:r>
      <w:r w:rsidR="00126378" w:rsidRPr="0033730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EB4D457" w14:textId="77777777" w:rsidR="0059414C" w:rsidRDefault="00E77175" w:rsidP="00FE37E7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F67A280" wp14:editId="05D1E7BD">
            <wp:extent cx="4602480" cy="4907280"/>
            <wp:effectExtent l="0" t="0" r="2667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A4311ED" w14:textId="77777777" w:rsidR="007376F3" w:rsidRDefault="007376F3" w:rsidP="00FE37E7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lang w:val="uk-UA"/>
        </w:rPr>
      </w:pPr>
    </w:p>
    <w:p w14:paraId="7A13A8E8" w14:textId="77777777" w:rsidR="007376F3" w:rsidRPr="00337300" w:rsidRDefault="007376F3" w:rsidP="00FE37E7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lang w:val="uk-UA"/>
        </w:rPr>
      </w:pPr>
    </w:p>
    <w:p w14:paraId="5F43B734" w14:textId="77777777" w:rsidR="00A454CA" w:rsidRPr="00337300" w:rsidRDefault="00A454CA" w:rsidP="00A454CA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" w:name="_Toc140576865"/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 w:rsidR="004E7D42"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системи</w:t>
      </w:r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</w:t>
      </w:r>
      <w:r w:rsidR="00B95FE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довідники</w:t>
      </w:r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1"/>
    </w:p>
    <w:p w14:paraId="43D82786" w14:textId="77777777" w:rsidR="00290D4B" w:rsidRDefault="00290D4B" w:rsidP="00B95FEE">
      <w:pPr>
        <w:pStyle w:val="a4"/>
        <w:numPr>
          <w:ilvl w:val="0"/>
          <w:numId w:val="43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06310">
        <w:rPr>
          <w:rFonts w:ascii="Times New Roman" w:hAnsi="Times New Roman" w:cs="Times New Roman"/>
          <w:sz w:val="28"/>
          <w:lang w:val="uk-UA"/>
        </w:rPr>
        <w:t xml:space="preserve">Оновленні  бюджетні класифікатори на 2023рік: </w:t>
      </w:r>
      <w:r w:rsidR="00971BF1">
        <w:rPr>
          <w:rFonts w:ascii="Times New Roman" w:hAnsi="Times New Roman" w:cs="Times New Roman"/>
          <w:sz w:val="28"/>
        </w:rPr>
        <w:t xml:space="preserve">КВК державного </w:t>
      </w:r>
      <w:r w:rsidR="00971BF1" w:rsidRPr="00971BF1">
        <w:rPr>
          <w:rFonts w:ascii="Times New Roman" w:hAnsi="Times New Roman" w:cs="Times New Roman"/>
          <w:sz w:val="28"/>
          <w:lang w:val="uk-UA"/>
        </w:rPr>
        <w:t>бюджету, КВК місцевого бюджету, КПКВ державного бюджету, бюджетні програми місцевого бюджету.</w:t>
      </w:r>
      <w:r w:rsidRPr="00971BF1">
        <w:rPr>
          <w:rFonts w:ascii="Times New Roman" w:hAnsi="Times New Roman" w:cs="Times New Roman"/>
          <w:sz w:val="28"/>
          <w:lang w:val="uk-UA"/>
        </w:rPr>
        <w:t>.</w:t>
      </w:r>
    </w:p>
    <w:p w14:paraId="56710D28" w14:textId="77777777" w:rsidR="007F1D99" w:rsidRPr="00271134" w:rsidRDefault="007F1D99" w:rsidP="00271134">
      <w:pPr>
        <w:pStyle w:val="a4"/>
        <w:numPr>
          <w:ilvl w:val="0"/>
          <w:numId w:val="43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06310">
        <w:rPr>
          <w:rFonts w:ascii="Times New Roman" w:hAnsi="Times New Roman" w:cs="Times New Roman"/>
          <w:sz w:val="28"/>
          <w:lang w:val="uk-UA"/>
        </w:rPr>
        <w:t xml:space="preserve">Додано запис «4 - бюджет розвитку» в системний довідник "Код коштів", який </w:t>
      </w:r>
      <w:r w:rsidR="00271134" w:rsidRPr="00A06310">
        <w:rPr>
          <w:rFonts w:ascii="Times New Roman" w:hAnsi="Times New Roman" w:cs="Times New Roman"/>
          <w:sz w:val="28"/>
          <w:lang w:val="uk-UA"/>
        </w:rPr>
        <w:t>використовується</w:t>
      </w:r>
      <w:r w:rsidRPr="00A06310">
        <w:rPr>
          <w:rFonts w:ascii="Times New Roman" w:hAnsi="Times New Roman" w:cs="Times New Roman"/>
          <w:sz w:val="28"/>
          <w:lang w:val="uk-UA"/>
        </w:rPr>
        <w:t xml:space="preserve"> в полі Фонд розділу Реквізити казначейства довіднику Рахунків картки підпр</w:t>
      </w:r>
      <w:r w:rsidR="00271134">
        <w:rPr>
          <w:rFonts w:ascii="Times New Roman" w:hAnsi="Times New Roman" w:cs="Times New Roman"/>
          <w:sz w:val="28"/>
          <w:lang w:val="uk-UA"/>
        </w:rPr>
        <w:t>иємства або структурної одиниці та як</w:t>
      </w:r>
      <w:r w:rsidR="00271134" w:rsidRPr="00B95FEE">
        <w:rPr>
          <w:rFonts w:ascii="Times New Roman" w:hAnsi="Times New Roman" w:cs="Times New Roman"/>
          <w:sz w:val="28"/>
          <w:lang w:val="uk-UA"/>
        </w:rPr>
        <w:t xml:space="preserve"> реквізит для аналітичного обліку та полів користувача</w:t>
      </w:r>
      <w:r w:rsidR="00271134">
        <w:rPr>
          <w:rFonts w:ascii="Times New Roman" w:hAnsi="Times New Roman" w:cs="Times New Roman"/>
          <w:sz w:val="28"/>
          <w:lang w:val="uk-UA"/>
        </w:rPr>
        <w:t>.</w:t>
      </w:r>
    </w:p>
    <w:p w14:paraId="4A128A54" w14:textId="77777777" w:rsidR="00290D4B" w:rsidRPr="00337300" w:rsidRDefault="00290D4B" w:rsidP="00290D4B">
      <w:pPr>
        <w:pStyle w:val="a4"/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4518757" w14:textId="77777777" w:rsidR="00E05A79" w:rsidRPr="00337300" w:rsidRDefault="00E05A79" w:rsidP="00E05A79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" w:name="_Toc140576866"/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Опис оновлення системи «</w:t>
      </w:r>
      <w:r w:rsidRPr="00E05A7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Облік грошових коштів</w:t>
      </w:r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2"/>
    </w:p>
    <w:p w14:paraId="06C1F1BF" w14:textId="77777777" w:rsidR="00290D4B" w:rsidRDefault="00290D4B" w:rsidP="000F50F4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</w:p>
    <w:p w14:paraId="5963D765" w14:textId="77777777" w:rsidR="00290D4B" w:rsidRPr="00D46DED" w:rsidRDefault="00D46DED" w:rsidP="00D46DED">
      <w:pPr>
        <w:pStyle w:val="a4"/>
        <w:numPr>
          <w:ilvl w:val="0"/>
          <w:numId w:val="45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 підставі Наказу </w:t>
      </w:r>
      <w:r w:rsidRPr="00D46DED">
        <w:rPr>
          <w:rFonts w:ascii="Times New Roman" w:hAnsi="Times New Roman" w:cs="Times New Roman"/>
          <w:sz w:val="28"/>
          <w:lang w:val="uk-UA"/>
        </w:rPr>
        <w:t>Мінфін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D46DED">
        <w:rPr>
          <w:rFonts w:ascii="Times New Roman" w:hAnsi="Times New Roman" w:cs="Times New Roman"/>
          <w:sz w:val="28"/>
          <w:lang w:val="uk-UA"/>
        </w:rPr>
        <w:t xml:space="preserve"> від 13.12.2022 р. №430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lang w:val="uk-UA"/>
        </w:rPr>
        <w:t xml:space="preserve"> с</w:t>
      </w:r>
      <w:r w:rsidRPr="00D46DED">
        <w:rPr>
          <w:rFonts w:ascii="Times New Roman" w:hAnsi="Times New Roman" w:cs="Times New Roman"/>
          <w:sz w:val="28"/>
          <w:lang w:val="uk-UA"/>
        </w:rPr>
        <w:t>творено системний з</w:t>
      </w:r>
      <w:r w:rsidR="00290D4B" w:rsidRPr="00D46DED">
        <w:rPr>
          <w:rFonts w:ascii="Times New Roman" w:hAnsi="Times New Roman" w:cs="Times New Roman"/>
          <w:sz w:val="28"/>
          <w:lang w:val="uk-UA"/>
        </w:rPr>
        <w:t>віт 37 “Платіжна інструкція” (R037_007)</w:t>
      </w:r>
      <w:r w:rsidRPr="00D46DED">
        <w:rPr>
          <w:rFonts w:ascii="Times New Roman" w:hAnsi="Times New Roman" w:cs="Times New Roman"/>
          <w:sz w:val="28"/>
          <w:lang w:val="uk-UA"/>
        </w:rPr>
        <w:t>.</w:t>
      </w:r>
      <w:r w:rsidR="00290D4B" w:rsidRPr="00D46DED">
        <w:rPr>
          <w:rFonts w:ascii="Times New Roman" w:hAnsi="Times New Roman" w:cs="Times New Roman"/>
          <w:sz w:val="28"/>
          <w:lang w:val="uk-UA"/>
        </w:rPr>
        <w:t xml:space="preserve"> </w:t>
      </w:r>
      <w:r w:rsidRPr="00D46DED">
        <w:rPr>
          <w:rFonts w:ascii="Times New Roman" w:hAnsi="Times New Roman" w:cs="Times New Roman"/>
          <w:sz w:val="28"/>
          <w:lang w:val="uk-UA"/>
        </w:rPr>
        <w:t xml:space="preserve"> </w:t>
      </w:r>
      <w:r w:rsidR="00290D4B" w:rsidRPr="00D46DED">
        <w:rPr>
          <w:rFonts w:ascii="Times New Roman" w:hAnsi="Times New Roman" w:cs="Times New Roman"/>
          <w:sz w:val="28"/>
          <w:lang w:val="uk-UA"/>
        </w:rPr>
        <w:t xml:space="preserve"> </w:t>
      </w:r>
      <w:r w:rsidRPr="00D46DED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64B2192" w14:textId="77777777" w:rsidR="00E40683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6B53BCBF" w14:textId="77777777" w:rsidR="007376F3" w:rsidRDefault="007376F3" w:rsidP="007376F3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140576867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Опис оновлення системи «Облік персоналу»</w:t>
      </w:r>
      <w:bookmarkEnd w:id="3"/>
    </w:p>
    <w:p w14:paraId="067CDC02" w14:textId="77777777" w:rsidR="007376F3" w:rsidRDefault="007376F3" w:rsidP="007376F3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Заробітна плата</w:t>
      </w:r>
    </w:p>
    <w:p w14:paraId="7F10EC80" w14:textId="77777777" w:rsidR="007376F3" w:rsidRDefault="007376F3" w:rsidP="007376F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наказу Міністерства фінансів України №189 від 04.07.2022р. «Про внесення змін до наказу Міністерства фінансів України від 13 січня 2015 року №4»  в підсистемі Облік праці та заробітної плати в модулі Об’єднана звітність: </w:t>
      </w:r>
    </w:p>
    <w:p w14:paraId="474DD80C" w14:textId="77777777" w:rsidR="007376F3" w:rsidRDefault="007376F3" w:rsidP="007376F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В довідник Категорії застрахованої особи додані нові категорії, що обираються для відповідності в налаштуванні відомості на закладці Фонди, такими як: </w:t>
      </w:r>
    </w:p>
    <w:p w14:paraId="10660D6B" w14:textId="77777777" w:rsidR="007376F3" w:rsidRDefault="007376F3" w:rsidP="00971BF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75 - Гром. Укр.,що підписали контракт добровольця ТРО;  </w:t>
      </w:r>
    </w:p>
    <w:p w14:paraId="361D792B" w14:textId="77777777" w:rsidR="007376F3" w:rsidRDefault="007376F3" w:rsidP="00971BF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76 - Мобілізація/Найм.прац.,які не отрим.грош. доходів; </w:t>
      </w:r>
    </w:p>
    <w:p w14:paraId="23BE4269" w14:textId="77777777" w:rsidR="007376F3" w:rsidRDefault="007376F3" w:rsidP="00971BF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77 - Мобілізація/Прац.УТОГ,УТОС,не  отрим.грош.доходів; </w:t>
      </w:r>
    </w:p>
    <w:p w14:paraId="55067D2D" w14:textId="77777777" w:rsidR="007376F3" w:rsidRDefault="007376F3" w:rsidP="00971BF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78 - Мобілізація/Інваліди(50%інвал.),не отрим.грош.дох.; </w:t>
      </w:r>
    </w:p>
    <w:p w14:paraId="74FD08AD" w14:textId="77777777" w:rsidR="007376F3" w:rsidRDefault="007376F3" w:rsidP="00971BF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79 - Мобілізація/Інваліди /УТОГ,УТОС,не  отрим.грош.дох.; </w:t>
      </w:r>
    </w:p>
    <w:p w14:paraId="2A42D32E" w14:textId="77777777" w:rsidR="007376F3" w:rsidRDefault="007376F3" w:rsidP="00971BF1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80 - Мобілізація/Інвал.гром.орг.інвал.,не отрим.гр.дох.  </w:t>
      </w:r>
    </w:p>
    <w:p w14:paraId="60AC48C7" w14:textId="77777777" w:rsidR="007376F3" w:rsidRDefault="007376F3" w:rsidP="007376F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На закладці Підсумки самої відомості додано нові рядки (1.6, 1.6.1, 1.6.2, 1.6.3, 2.6, 2.6.1, 2.6.2, 2.6.3, 3.7, 3.7.1, 3.7.2, 3.7.3, 4.4, 4.4.1, 4.4.2, 4.4.3, 6.4, 6.4.1, 6.4.2, 6.4.3), в яких реалізовано розрахунок відповідно до даних заповнених в Додатку 1. Відомості  про   нарахування заробітку (доходу) застрахованим особам. </w:t>
      </w:r>
    </w:p>
    <w:p w14:paraId="4C70D58E" w14:textId="77777777" w:rsidR="007376F3" w:rsidRDefault="007376F3" w:rsidP="007376F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Додані нові форми експорту відомості для юридичних осіб - J0500108, для фізичних осіб -  F0500108. </w:t>
      </w:r>
    </w:p>
    <w:p w14:paraId="1FBD8B92" w14:textId="77777777" w:rsidR="007376F3" w:rsidRDefault="007376F3" w:rsidP="007376F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Внесено зміни в друковані форми по відомості звітів: 1662 FR Додаток 4 ДФ (пункт 4 розділу IV) (RG62_005.RPF), 1662 FR Підсумки (RG62_006.RPF).</w:t>
      </w:r>
    </w:p>
    <w:p w14:paraId="30FB2878" w14:textId="77777777" w:rsidR="007376F3" w:rsidRDefault="007376F3" w:rsidP="007376F3">
      <w:pPr>
        <w:spacing w:line="254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2E4C47B4" w14:textId="77777777" w:rsidR="00B82F1D" w:rsidRPr="00337300" w:rsidRDefault="00B82F1D" w:rsidP="00CE7517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sectPr w:rsidR="00B82F1D" w:rsidRPr="00337300" w:rsidSect="0023201A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0D74" w14:textId="77777777" w:rsidR="00731F6B" w:rsidRDefault="00731F6B" w:rsidP="008A1E9C">
      <w:pPr>
        <w:spacing w:after="0" w:line="240" w:lineRule="auto"/>
      </w:pPr>
      <w:r>
        <w:separator/>
      </w:r>
    </w:p>
  </w:endnote>
  <w:endnote w:type="continuationSeparator" w:id="0">
    <w:p w14:paraId="4B0A0AA2" w14:textId="77777777" w:rsidR="00731F6B" w:rsidRDefault="00731F6B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9870" w14:textId="77777777"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uk-UA"/>
      </w:rPr>
      <w:t>Київ, 202</w:t>
    </w:r>
    <w:r w:rsidR="002C7C18">
      <w:rPr>
        <w:rFonts w:ascii="Times New Roman" w:hAnsi="Times New Roman" w:cs="Times New Roman"/>
        <w:lang w:val="uk-UA"/>
      </w:rPr>
      <w:t>3</w:t>
    </w:r>
    <w:r>
      <w:rPr>
        <w:rFonts w:ascii="Times New Roman" w:hAnsi="Times New Roman" w:cs="Times New Roman"/>
        <w:lang w:val="uk-UA"/>
      </w:rPr>
      <w:t>. КІАС УФГД. Загальний опис</w:t>
    </w:r>
    <w:r w:rsidR="00D6302B">
      <w:rPr>
        <w:rFonts w:ascii="Times New Roman" w:hAnsi="Times New Roman" w:cs="Times New Roman"/>
        <w:lang w:val="uk-UA"/>
      </w:rPr>
      <w:t>. Версія 7.11.04</w:t>
    </w:r>
    <w:r w:rsidR="002C7C18">
      <w:rPr>
        <w:rFonts w:ascii="Times New Roman" w:hAnsi="Times New Roman" w:cs="Times New Roman"/>
        <w:lang w:val="uk-UA"/>
      </w:rPr>
      <w:t>8</w:t>
    </w:r>
    <w:r w:rsidR="00FC3A83">
      <w:rPr>
        <w:rFonts w:ascii="Times New Roman" w:hAnsi="Times New Roman" w:cs="Times New Roman"/>
        <w:lang w:val="uk-UA"/>
      </w:rPr>
      <w:t>.</w:t>
    </w:r>
    <w:r w:rsidR="00A10D8B">
      <w:rPr>
        <w:rFonts w:ascii="Times New Roman" w:hAnsi="Times New Roman" w:cs="Times New Roman"/>
        <w:lang w:val="uk-UA"/>
      </w:rPr>
      <w:t>00</w:t>
    </w:r>
    <w:r w:rsidR="00A06310">
      <w:rPr>
        <w:rFonts w:ascii="Times New Roman" w:hAnsi="Times New Roman" w:cs="Times New Roman"/>
        <w:lang w:val="uk-UA"/>
      </w:rPr>
      <w:t>4</w:t>
    </w:r>
  </w:p>
  <w:p w14:paraId="3FCDFB7F" w14:textId="77777777"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CA99" w14:textId="77777777" w:rsidR="00731F6B" w:rsidRDefault="00731F6B" w:rsidP="008A1E9C">
      <w:pPr>
        <w:spacing w:after="0" w:line="240" w:lineRule="auto"/>
      </w:pPr>
      <w:r>
        <w:separator/>
      </w:r>
    </w:p>
  </w:footnote>
  <w:footnote w:type="continuationSeparator" w:id="0">
    <w:p w14:paraId="1A00B72F" w14:textId="77777777" w:rsidR="00731F6B" w:rsidRDefault="00731F6B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26706"/>
      <w:docPartObj>
        <w:docPartGallery w:val="Page Numbers (Top of Page)"/>
        <w:docPartUnique/>
      </w:docPartObj>
    </w:sdtPr>
    <w:sdtContent>
      <w:p w14:paraId="1A6CDAC2" w14:textId="77777777" w:rsidR="0023201A" w:rsidRDefault="0023201A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A23218" w:rsidRPr="00A23218">
          <w:rPr>
            <w:rFonts w:ascii="Times New Roman" w:hAnsi="Times New Roman" w:cs="Times New Roman"/>
            <w:noProof/>
            <w:lang w:val="uk-UA"/>
          </w:rPr>
          <w:t>6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14:paraId="5D1100DE" w14:textId="77777777" w:rsidR="0023201A" w:rsidRDefault="00232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8E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A290B"/>
    <w:multiLevelType w:val="hybridMultilevel"/>
    <w:tmpl w:val="F0FA37E6"/>
    <w:lvl w:ilvl="0" w:tplc="1FE86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505EC"/>
    <w:multiLevelType w:val="multilevel"/>
    <w:tmpl w:val="D7BA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235D5"/>
    <w:multiLevelType w:val="hybridMultilevel"/>
    <w:tmpl w:val="B5D09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10E4"/>
    <w:multiLevelType w:val="hybridMultilevel"/>
    <w:tmpl w:val="50CC1E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D9C3949"/>
    <w:multiLevelType w:val="hybridMultilevel"/>
    <w:tmpl w:val="6CFC8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3DFC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B36E5"/>
    <w:multiLevelType w:val="hybridMultilevel"/>
    <w:tmpl w:val="6CFC8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5779B"/>
    <w:multiLevelType w:val="hybridMultilevel"/>
    <w:tmpl w:val="4A703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5F61"/>
    <w:multiLevelType w:val="hybridMultilevel"/>
    <w:tmpl w:val="5E00C0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AE0402"/>
    <w:multiLevelType w:val="hybridMultilevel"/>
    <w:tmpl w:val="B1940B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2363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1479B"/>
    <w:multiLevelType w:val="multilevel"/>
    <w:tmpl w:val="9870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635B5A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C666A"/>
    <w:multiLevelType w:val="hybridMultilevel"/>
    <w:tmpl w:val="69240A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C075A0"/>
    <w:multiLevelType w:val="multilevel"/>
    <w:tmpl w:val="A83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D3839"/>
    <w:multiLevelType w:val="hybridMultilevel"/>
    <w:tmpl w:val="E65E55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A7F41"/>
    <w:multiLevelType w:val="multilevel"/>
    <w:tmpl w:val="7106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DD745E"/>
    <w:multiLevelType w:val="hybridMultilevel"/>
    <w:tmpl w:val="0F0EE7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3E09"/>
    <w:multiLevelType w:val="multilevel"/>
    <w:tmpl w:val="4DF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E5122"/>
    <w:multiLevelType w:val="hybridMultilevel"/>
    <w:tmpl w:val="AC22253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6B4183A"/>
    <w:multiLevelType w:val="multilevel"/>
    <w:tmpl w:val="1A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8E3D51"/>
    <w:multiLevelType w:val="hybridMultilevel"/>
    <w:tmpl w:val="5E00C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69D3"/>
    <w:multiLevelType w:val="hybridMultilevel"/>
    <w:tmpl w:val="1DEEB0D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7D493C"/>
    <w:multiLevelType w:val="multilevel"/>
    <w:tmpl w:val="9A7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CA227B"/>
    <w:multiLevelType w:val="hybridMultilevel"/>
    <w:tmpl w:val="C0CA7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63DE1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206AA"/>
    <w:multiLevelType w:val="hybridMultilevel"/>
    <w:tmpl w:val="1324AE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507D9D"/>
    <w:multiLevelType w:val="hybridMultilevel"/>
    <w:tmpl w:val="774286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5E3AD6"/>
    <w:multiLevelType w:val="hybridMultilevel"/>
    <w:tmpl w:val="3C82A1C8"/>
    <w:lvl w:ilvl="0" w:tplc="987E9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C2162"/>
    <w:multiLevelType w:val="multilevel"/>
    <w:tmpl w:val="B0A8A7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1" w15:restartNumberingAfterBreak="0">
    <w:nsid w:val="64030579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EC280D"/>
    <w:multiLevelType w:val="multilevel"/>
    <w:tmpl w:val="EAB85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CE2F17"/>
    <w:multiLevelType w:val="hybridMultilevel"/>
    <w:tmpl w:val="67F815E8"/>
    <w:lvl w:ilvl="0" w:tplc="F94C8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606C5"/>
    <w:multiLevelType w:val="hybridMultilevel"/>
    <w:tmpl w:val="120A6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 w16cid:durableId="954870085">
    <w:abstractNumId w:val="19"/>
  </w:num>
  <w:num w:numId="2" w16cid:durableId="270089721">
    <w:abstractNumId w:val="15"/>
  </w:num>
  <w:num w:numId="3" w16cid:durableId="994841113">
    <w:abstractNumId w:val="24"/>
  </w:num>
  <w:num w:numId="4" w16cid:durableId="793987023">
    <w:abstractNumId w:val="12"/>
  </w:num>
  <w:num w:numId="5" w16cid:durableId="1459568074">
    <w:abstractNumId w:val="2"/>
  </w:num>
  <w:num w:numId="6" w16cid:durableId="350765672">
    <w:abstractNumId w:val="17"/>
  </w:num>
  <w:num w:numId="7" w16cid:durableId="2131122902">
    <w:abstractNumId w:val="21"/>
  </w:num>
  <w:num w:numId="8" w16cid:durableId="1176725250">
    <w:abstractNumId w:val="33"/>
  </w:num>
  <w:num w:numId="9" w16cid:durableId="998731194">
    <w:abstractNumId w:val="32"/>
  </w:num>
  <w:num w:numId="10" w16cid:durableId="1495998635">
    <w:abstractNumId w:val="0"/>
  </w:num>
  <w:num w:numId="11" w16cid:durableId="1540127632">
    <w:abstractNumId w:val="35"/>
  </w:num>
  <w:num w:numId="12" w16cid:durableId="3939693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87651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45504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10218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349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24506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3738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3003365">
    <w:abstractNumId w:val="3"/>
  </w:num>
  <w:num w:numId="20" w16cid:durableId="17422878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1489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3450012">
    <w:abstractNumId w:val="7"/>
  </w:num>
  <w:num w:numId="23" w16cid:durableId="737089714">
    <w:abstractNumId w:val="5"/>
  </w:num>
  <w:num w:numId="24" w16cid:durableId="9322087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13061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7168589">
    <w:abstractNumId w:val="27"/>
  </w:num>
  <w:num w:numId="27" w16cid:durableId="12653869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1057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9732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2914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48572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7916190">
    <w:abstractNumId w:val="6"/>
  </w:num>
  <w:num w:numId="33" w16cid:durableId="1826312854">
    <w:abstractNumId w:val="31"/>
  </w:num>
  <w:num w:numId="34" w16cid:durableId="1987659190">
    <w:abstractNumId w:val="13"/>
  </w:num>
  <w:num w:numId="35" w16cid:durableId="29838768">
    <w:abstractNumId w:val="30"/>
  </w:num>
  <w:num w:numId="36" w16cid:durableId="705059216">
    <w:abstractNumId w:val="26"/>
  </w:num>
  <w:num w:numId="37" w16cid:durableId="2038390737">
    <w:abstractNumId w:val="11"/>
  </w:num>
  <w:num w:numId="38" w16cid:durableId="1341590041">
    <w:abstractNumId w:val="4"/>
  </w:num>
  <w:num w:numId="39" w16cid:durableId="721102776">
    <w:abstractNumId w:val="20"/>
  </w:num>
  <w:num w:numId="40" w16cid:durableId="195973839">
    <w:abstractNumId w:val="28"/>
  </w:num>
  <w:num w:numId="41" w16cid:durableId="1873421687">
    <w:abstractNumId w:val="23"/>
  </w:num>
  <w:num w:numId="42" w16cid:durableId="2965691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07324895">
    <w:abstractNumId w:val="1"/>
  </w:num>
  <w:num w:numId="44" w16cid:durableId="11390328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170380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activeWritingStyle w:appName="MSWord" w:lang="ru-RU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5C"/>
    <w:rsid w:val="0003515A"/>
    <w:rsid w:val="000517E9"/>
    <w:rsid w:val="00064E24"/>
    <w:rsid w:val="00067650"/>
    <w:rsid w:val="00075D4D"/>
    <w:rsid w:val="000D2958"/>
    <w:rsid w:val="000E4D40"/>
    <w:rsid w:val="000F50F4"/>
    <w:rsid w:val="0010586D"/>
    <w:rsid w:val="00110DF1"/>
    <w:rsid w:val="00126378"/>
    <w:rsid w:val="00140C19"/>
    <w:rsid w:val="00152F6F"/>
    <w:rsid w:val="001549A1"/>
    <w:rsid w:val="00155E76"/>
    <w:rsid w:val="00161EDE"/>
    <w:rsid w:val="001648FA"/>
    <w:rsid w:val="001B78D9"/>
    <w:rsid w:val="001C199C"/>
    <w:rsid w:val="001F077A"/>
    <w:rsid w:val="0023201A"/>
    <w:rsid w:val="0025681F"/>
    <w:rsid w:val="00271134"/>
    <w:rsid w:val="00277EDC"/>
    <w:rsid w:val="00282470"/>
    <w:rsid w:val="00285CAE"/>
    <w:rsid w:val="00290D4B"/>
    <w:rsid w:val="00291883"/>
    <w:rsid w:val="00294AE3"/>
    <w:rsid w:val="00295773"/>
    <w:rsid w:val="002A1BD7"/>
    <w:rsid w:val="002C0B33"/>
    <w:rsid w:val="002C7C18"/>
    <w:rsid w:val="00314B9D"/>
    <w:rsid w:val="0032641F"/>
    <w:rsid w:val="00337300"/>
    <w:rsid w:val="0034209D"/>
    <w:rsid w:val="00345BC3"/>
    <w:rsid w:val="003509B0"/>
    <w:rsid w:val="00365AAA"/>
    <w:rsid w:val="003E1AC3"/>
    <w:rsid w:val="003F24EE"/>
    <w:rsid w:val="004013E1"/>
    <w:rsid w:val="00424434"/>
    <w:rsid w:val="00427694"/>
    <w:rsid w:val="00444609"/>
    <w:rsid w:val="004532DF"/>
    <w:rsid w:val="00486BF3"/>
    <w:rsid w:val="00486F3B"/>
    <w:rsid w:val="00496DD6"/>
    <w:rsid w:val="004B3317"/>
    <w:rsid w:val="004C0E39"/>
    <w:rsid w:val="004E5DE9"/>
    <w:rsid w:val="004E7D42"/>
    <w:rsid w:val="005523F2"/>
    <w:rsid w:val="005572E1"/>
    <w:rsid w:val="0059414C"/>
    <w:rsid w:val="005C65B3"/>
    <w:rsid w:val="005E3167"/>
    <w:rsid w:val="005F74C4"/>
    <w:rsid w:val="00604BFC"/>
    <w:rsid w:val="00623655"/>
    <w:rsid w:val="00687EEA"/>
    <w:rsid w:val="00697153"/>
    <w:rsid w:val="006B5DD1"/>
    <w:rsid w:val="006F123C"/>
    <w:rsid w:val="006F569B"/>
    <w:rsid w:val="00704C5D"/>
    <w:rsid w:val="007169C2"/>
    <w:rsid w:val="00731F6B"/>
    <w:rsid w:val="00732309"/>
    <w:rsid w:val="007376F3"/>
    <w:rsid w:val="00742B0F"/>
    <w:rsid w:val="00776A4A"/>
    <w:rsid w:val="007E428A"/>
    <w:rsid w:val="007E51A9"/>
    <w:rsid w:val="007E6BFE"/>
    <w:rsid w:val="007F1D99"/>
    <w:rsid w:val="008510FC"/>
    <w:rsid w:val="00861778"/>
    <w:rsid w:val="0087700D"/>
    <w:rsid w:val="00881C8D"/>
    <w:rsid w:val="00895F24"/>
    <w:rsid w:val="008A1E9C"/>
    <w:rsid w:val="008B4BBB"/>
    <w:rsid w:val="008C200D"/>
    <w:rsid w:val="008D311E"/>
    <w:rsid w:val="008D49C9"/>
    <w:rsid w:val="008E14B3"/>
    <w:rsid w:val="008F1C60"/>
    <w:rsid w:val="00910175"/>
    <w:rsid w:val="00921A71"/>
    <w:rsid w:val="009224E8"/>
    <w:rsid w:val="00971BF1"/>
    <w:rsid w:val="00992E68"/>
    <w:rsid w:val="009B28D5"/>
    <w:rsid w:val="009B49D6"/>
    <w:rsid w:val="009B7C01"/>
    <w:rsid w:val="009E2AC2"/>
    <w:rsid w:val="009E6262"/>
    <w:rsid w:val="00A06310"/>
    <w:rsid w:val="00A10273"/>
    <w:rsid w:val="00A10D8B"/>
    <w:rsid w:val="00A23218"/>
    <w:rsid w:val="00A30A98"/>
    <w:rsid w:val="00A33311"/>
    <w:rsid w:val="00A33F37"/>
    <w:rsid w:val="00A454CA"/>
    <w:rsid w:val="00A516B2"/>
    <w:rsid w:val="00A60D82"/>
    <w:rsid w:val="00A9035C"/>
    <w:rsid w:val="00A92813"/>
    <w:rsid w:val="00AC153C"/>
    <w:rsid w:val="00AC1E97"/>
    <w:rsid w:val="00AC4274"/>
    <w:rsid w:val="00AC4A43"/>
    <w:rsid w:val="00AC5835"/>
    <w:rsid w:val="00AE31DA"/>
    <w:rsid w:val="00B13B5A"/>
    <w:rsid w:val="00B6721A"/>
    <w:rsid w:val="00B82F1D"/>
    <w:rsid w:val="00B95FEE"/>
    <w:rsid w:val="00BB315B"/>
    <w:rsid w:val="00BD2455"/>
    <w:rsid w:val="00C20BCD"/>
    <w:rsid w:val="00C269CB"/>
    <w:rsid w:val="00C44E12"/>
    <w:rsid w:val="00C657E1"/>
    <w:rsid w:val="00C708AA"/>
    <w:rsid w:val="00C81716"/>
    <w:rsid w:val="00CB3760"/>
    <w:rsid w:val="00CC2435"/>
    <w:rsid w:val="00CC6671"/>
    <w:rsid w:val="00CE7517"/>
    <w:rsid w:val="00D31772"/>
    <w:rsid w:val="00D35E09"/>
    <w:rsid w:val="00D46DED"/>
    <w:rsid w:val="00D6302B"/>
    <w:rsid w:val="00D7267E"/>
    <w:rsid w:val="00D86343"/>
    <w:rsid w:val="00D93404"/>
    <w:rsid w:val="00DB0085"/>
    <w:rsid w:val="00DD0376"/>
    <w:rsid w:val="00DF6560"/>
    <w:rsid w:val="00E05A79"/>
    <w:rsid w:val="00E3090B"/>
    <w:rsid w:val="00E349F6"/>
    <w:rsid w:val="00E40683"/>
    <w:rsid w:val="00E45786"/>
    <w:rsid w:val="00E461B0"/>
    <w:rsid w:val="00E562B9"/>
    <w:rsid w:val="00E57BB5"/>
    <w:rsid w:val="00E6602E"/>
    <w:rsid w:val="00E7428E"/>
    <w:rsid w:val="00E77175"/>
    <w:rsid w:val="00EA51E7"/>
    <w:rsid w:val="00EB489C"/>
    <w:rsid w:val="00F21690"/>
    <w:rsid w:val="00F25246"/>
    <w:rsid w:val="00F26FC8"/>
    <w:rsid w:val="00F331E8"/>
    <w:rsid w:val="00F42DCF"/>
    <w:rsid w:val="00F47CD4"/>
    <w:rsid w:val="00F7423C"/>
    <w:rsid w:val="00F75870"/>
    <w:rsid w:val="00F950A0"/>
    <w:rsid w:val="00FA2716"/>
    <w:rsid w:val="00FC1EE2"/>
    <w:rsid w:val="00FC3A83"/>
    <w:rsid w:val="00FD4CD3"/>
    <w:rsid w:val="00FE37E7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A3287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  <w:style w:type="character" w:styleId="ab">
    <w:name w:val="Strong"/>
    <w:basedOn w:val="a1"/>
    <w:uiPriority w:val="22"/>
    <w:qFormat/>
    <w:rsid w:val="00D46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11D3A9-D115-4B93-8EC5-4A5CC4F96A3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8E54AAE-4B23-4AFC-8E7F-336DF12BD781}">
      <dgm:prSet phldrT="[Текст]" custT="1"/>
      <dgm:spPr/>
      <dgm:t>
        <a:bodyPr/>
        <a:lstStyle/>
        <a:p>
          <a:r>
            <a:rPr lang="uk-UA" sz="1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gm:t>
    </dgm:pt>
    <dgm:pt modelId="{1EC2947E-78A2-4DE6-B401-3D6A7A481863}" type="parTrans" cxnId="{6FA9081D-A5EA-4894-B4FA-B8A47BD8C813}">
      <dgm:prSet/>
      <dgm:spPr/>
      <dgm:t>
        <a:bodyPr/>
        <a:lstStyle/>
        <a:p>
          <a:endParaRPr lang="uk-UA"/>
        </a:p>
      </dgm:t>
    </dgm:pt>
    <dgm:pt modelId="{437B788B-39F2-4C94-B1B3-7A8440CDA057}" type="sibTrans" cxnId="{6FA9081D-A5EA-4894-B4FA-B8A47BD8C813}">
      <dgm:prSet/>
      <dgm:spPr/>
      <dgm:t>
        <a:bodyPr/>
        <a:lstStyle/>
        <a:p>
          <a:endParaRPr lang="uk-UA"/>
        </a:p>
      </dgm:t>
    </dgm:pt>
    <dgm:pt modelId="{64950551-F8AC-4426-8CA8-6933E5C408A7}">
      <dgm:prSet phldrT="[Текст]"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Загальні довідники</a:t>
          </a:r>
        </a:p>
      </dgm:t>
    </dgm:pt>
    <dgm:pt modelId="{B7D62EF3-118B-43F1-B121-3775EA1C6751}" type="parTrans" cxnId="{60B8FCD4-F1FF-411D-91CF-1C00023687A9}">
      <dgm:prSet/>
      <dgm:spPr/>
      <dgm:t>
        <a:bodyPr/>
        <a:lstStyle/>
        <a:p>
          <a:endParaRPr lang="uk-UA"/>
        </a:p>
      </dgm:t>
    </dgm:pt>
    <dgm:pt modelId="{93791E17-82D3-4B5F-A169-0D01C2EEE65C}" type="sibTrans" cxnId="{60B8FCD4-F1FF-411D-91CF-1C00023687A9}">
      <dgm:prSet/>
      <dgm:spPr/>
      <dgm:t>
        <a:bodyPr/>
        <a:lstStyle/>
        <a:p>
          <a:endParaRPr lang="uk-UA"/>
        </a:p>
      </dgm:t>
    </dgm:pt>
    <dgm:pt modelId="{EC330E0C-3A20-4150-82BB-D3CE546DC61A}">
      <dgm:prSet phldrT="[Текст]"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Облік грошових коштів</a:t>
          </a:r>
        </a:p>
      </dgm:t>
    </dgm:pt>
    <dgm:pt modelId="{60352D57-230E-49AD-B402-A246565AF5AB}" type="parTrans" cxnId="{FC0E751C-658C-434E-99F4-7B61A195B88B}">
      <dgm:prSet/>
      <dgm:spPr/>
      <dgm:t>
        <a:bodyPr/>
        <a:lstStyle/>
        <a:p>
          <a:endParaRPr lang="ru-RU"/>
        </a:p>
      </dgm:t>
    </dgm:pt>
    <dgm:pt modelId="{0FF8B67C-C6C6-46B4-A02C-07744142054E}" type="sibTrans" cxnId="{FC0E751C-658C-434E-99F4-7B61A195B88B}">
      <dgm:prSet/>
      <dgm:spPr/>
      <dgm:t>
        <a:bodyPr/>
        <a:lstStyle/>
        <a:p>
          <a:endParaRPr lang="ru-RU"/>
        </a:p>
      </dgm:t>
    </dgm:pt>
    <dgm:pt modelId="{97CADB25-972D-41F9-8C7A-12A578DD27CD}">
      <dgm:prSet phldrT="[Текст]"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Облік персоналу</a:t>
          </a:r>
        </a:p>
      </dgm:t>
    </dgm:pt>
    <dgm:pt modelId="{F81FFF68-81BD-4925-AD6E-5C658260AFA3}" type="parTrans" cxnId="{911A1C16-2807-4B06-A849-2B9E1024BF40}">
      <dgm:prSet/>
      <dgm:spPr/>
      <dgm:t>
        <a:bodyPr/>
        <a:lstStyle/>
        <a:p>
          <a:endParaRPr lang="ru-RU"/>
        </a:p>
      </dgm:t>
    </dgm:pt>
    <dgm:pt modelId="{16D6E081-D655-4B3F-8819-40FDE9EAF4EA}" type="sibTrans" cxnId="{911A1C16-2807-4B06-A849-2B9E1024BF40}">
      <dgm:prSet/>
      <dgm:spPr/>
      <dgm:t>
        <a:bodyPr/>
        <a:lstStyle/>
        <a:p>
          <a:endParaRPr lang="ru-RU"/>
        </a:p>
      </dgm:t>
    </dgm:pt>
    <dgm:pt modelId="{10776090-F644-43F7-B8BE-D463A40FA04E}" type="pres">
      <dgm:prSet presAssocID="{1E11D3A9-D115-4B93-8EC5-4A5CC4F96A3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C9A09F-D03F-430B-8E83-3336F96055F5}" type="pres">
      <dgm:prSet presAssocID="{C8E54AAE-4B23-4AFC-8E7F-336DF12BD781}" presName="root" presStyleCnt="0"/>
      <dgm:spPr/>
    </dgm:pt>
    <dgm:pt modelId="{F06CD2D9-62F6-4427-BA75-34A68BD35815}" type="pres">
      <dgm:prSet presAssocID="{C8E54AAE-4B23-4AFC-8E7F-336DF12BD781}" presName="rootComposite" presStyleCnt="0"/>
      <dgm:spPr/>
    </dgm:pt>
    <dgm:pt modelId="{B1E1EA1E-955E-408C-8580-B4B429FA3AD3}" type="pres">
      <dgm:prSet presAssocID="{C8E54AAE-4B23-4AFC-8E7F-336DF12BD781}" presName="rootText" presStyleLbl="node1" presStyleIdx="0" presStyleCnt="1" custScaleX="306057" custScaleY="108702" custLinFactNeighborX="8229" custLinFactNeighborY="-53801"/>
      <dgm:spPr/>
    </dgm:pt>
    <dgm:pt modelId="{4AB0CFD1-6474-41EC-BB50-43ED921F4E5E}" type="pres">
      <dgm:prSet presAssocID="{C8E54AAE-4B23-4AFC-8E7F-336DF12BD781}" presName="rootConnector" presStyleLbl="node1" presStyleIdx="0" presStyleCnt="1"/>
      <dgm:spPr/>
    </dgm:pt>
    <dgm:pt modelId="{0F502454-00BA-4F61-8F0C-F46B850F41ED}" type="pres">
      <dgm:prSet presAssocID="{C8E54AAE-4B23-4AFC-8E7F-336DF12BD781}" presName="childShape" presStyleCnt="0"/>
      <dgm:spPr/>
    </dgm:pt>
    <dgm:pt modelId="{635A978C-8301-4C9A-9E72-D62F41744D6D}" type="pres">
      <dgm:prSet presAssocID="{B7D62EF3-118B-43F1-B121-3775EA1C6751}" presName="Name13" presStyleLbl="parChTrans1D2" presStyleIdx="0" presStyleCnt="3"/>
      <dgm:spPr/>
    </dgm:pt>
    <dgm:pt modelId="{A161F036-6611-47E2-8411-03369002CA3C}" type="pres">
      <dgm:prSet presAssocID="{64950551-F8AC-4426-8CA8-6933E5C408A7}" presName="childText" presStyleLbl="bgAcc1" presStyleIdx="0" presStyleCnt="3" custScaleX="327408">
        <dgm:presLayoutVars>
          <dgm:bulletEnabled val="1"/>
        </dgm:presLayoutVars>
      </dgm:prSet>
      <dgm:spPr/>
    </dgm:pt>
    <dgm:pt modelId="{FA2440EC-804C-49D5-929B-530D1030C852}" type="pres">
      <dgm:prSet presAssocID="{60352D57-230E-49AD-B402-A246565AF5AB}" presName="Name13" presStyleLbl="parChTrans1D2" presStyleIdx="1" presStyleCnt="3"/>
      <dgm:spPr/>
    </dgm:pt>
    <dgm:pt modelId="{A83ACED9-6260-4E2E-BD95-5E1EF827E6C1}" type="pres">
      <dgm:prSet presAssocID="{EC330E0C-3A20-4150-82BB-D3CE546DC61A}" presName="childText" presStyleLbl="bgAcc1" presStyleIdx="1" presStyleCnt="3" custScaleX="327408">
        <dgm:presLayoutVars>
          <dgm:bulletEnabled val="1"/>
        </dgm:presLayoutVars>
      </dgm:prSet>
      <dgm:spPr/>
    </dgm:pt>
    <dgm:pt modelId="{792DA64A-AC84-4E5F-A989-7AA9C2D46FA3}" type="pres">
      <dgm:prSet presAssocID="{F81FFF68-81BD-4925-AD6E-5C658260AFA3}" presName="Name13" presStyleLbl="parChTrans1D2" presStyleIdx="2" presStyleCnt="3"/>
      <dgm:spPr/>
    </dgm:pt>
    <dgm:pt modelId="{7497105B-B646-4E32-A9F6-5A832A9300C1}" type="pres">
      <dgm:prSet presAssocID="{97CADB25-972D-41F9-8C7A-12A578DD27CD}" presName="childText" presStyleLbl="bgAcc1" presStyleIdx="2" presStyleCnt="3" custScaleX="330952" custScaleY="90844" custLinFactNeighborX="316" custLinFactNeighborY="22508">
        <dgm:presLayoutVars>
          <dgm:bulletEnabled val="1"/>
        </dgm:presLayoutVars>
      </dgm:prSet>
      <dgm:spPr/>
    </dgm:pt>
  </dgm:ptLst>
  <dgm:cxnLst>
    <dgm:cxn modelId="{19725612-9F61-4305-ABF8-4D35E8C9178D}" type="presOf" srcId="{EC330E0C-3A20-4150-82BB-D3CE546DC61A}" destId="{A83ACED9-6260-4E2E-BD95-5E1EF827E6C1}" srcOrd="0" destOrd="0" presId="urn:microsoft.com/office/officeart/2005/8/layout/hierarchy3"/>
    <dgm:cxn modelId="{911A1C16-2807-4B06-A849-2B9E1024BF40}" srcId="{C8E54AAE-4B23-4AFC-8E7F-336DF12BD781}" destId="{97CADB25-972D-41F9-8C7A-12A578DD27CD}" srcOrd="2" destOrd="0" parTransId="{F81FFF68-81BD-4925-AD6E-5C658260AFA3}" sibTransId="{16D6E081-D655-4B3F-8819-40FDE9EAF4EA}"/>
    <dgm:cxn modelId="{FC0E751C-658C-434E-99F4-7B61A195B88B}" srcId="{C8E54AAE-4B23-4AFC-8E7F-336DF12BD781}" destId="{EC330E0C-3A20-4150-82BB-D3CE546DC61A}" srcOrd="1" destOrd="0" parTransId="{60352D57-230E-49AD-B402-A246565AF5AB}" sibTransId="{0FF8B67C-C6C6-46B4-A02C-07744142054E}"/>
    <dgm:cxn modelId="{6FA9081D-A5EA-4894-B4FA-B8A47BD8C813}" srcId="{1E11D3A9-D115-4B93-8EC5-4A5CC4F96A35}" destId="{C8E54AAE-4B23-4AFC-8E7F-336DF12BD781}" srcOrd="0" destOrd="0" parTransId="{1EC2947E-78A2-4DE6-B401-3D6A7A481863}" sibTransId="{437B788B-39F2-4C94-B1B3-7A8440CDA057}"/>
    <dgm:cxn modelId="{A6BBB95D-3C50-4E61-BB49-F267FA1AF39D}" type="presOf" srcId="{1E11D3A9-D115-4B93-8EC5-4A5CC4F96A35}" destId="{10776090-F644-43F7-B8BE-D463A40FA04E}" srcOrd="0" destOrd="0" presId="urn:microsoft.com/office/officeart/2005/8/layout/hierarchy3"/>
    <dgm:cxn modelId="{A6AF2F5F-89C4-43EA-9F1C-0F61EA969537}" type="presOf" srcId="{97CADB25-972D-41F9-8C7A-12A578DD27CD}" destId="{7497105B-B646-4E32-A9F6-5A832A9300C1}" srcOrd="0" destOrd="0" presId="urn:microsoft.com/office/officeart/2005/8/layout/hierarchy3"/>
    <dgm:cxn modelId="{B58AA945-78E8-4D42-91AB-93CA61BE983A}" type="presOf" srcId="{C8E54AAE-4B23-4AFC-8E7F-336DF12BD781}" destId="{B1E1EA1E-955E-408C-8580-B4B429FA3AD3}" srcOrd="0" destOrd="0" presId="urn:microsoft.com/office/officeart/2005/8/layout/hierarchy3"/>
    <dgm:cxn modelId="{A21A4B72-5B4E-4A3F-B32A-9D7969D31078}" type="presOf" srcId="{B7D62EF3-118B-43F1-B121-3775EA1C6751}" destId="{635A978C-8301-4C9A-9E72-D62F41744D6D}" srcOrd="0" destOrd="0" presId="urn:microsoft.com/office/officeart/2005/8/layout/hierarchy3"/>
    <dgm:cxn modelId="{AA0AF88F-F8D0-4925-9587-596039E80309}" type="presOf" srcId="{C8E54AAE-4B23-4AFC-8E7F-336DF12BD781}" destId="{4AB0CFD1-6474-41EC-BB50-43ED921F4E5E}" srcOrd="1" destOrd="0" presId="urn:microsoft.com/office/officeart/2005/8/layout/hierarchy3"/>
    <dgm:cxn modelId="{987397A0-7F8C-496C-ABF0-07F61D4A169C}" type="presOf" srcId="{64950551-F8AC-4426-8CA8-6933E5C408A7}" destId="{A161F036-6611-47E2-8411-03369002CA3C}" srcOrd="0" destOrd="0" presId="urn:microsoft.com/office/officeart/2005/8/layout/hierarchy3"/>
    <dgm:cxn modelId="{60B8FCD4-F1FF-411D-91CF-1C00023687A9}" srcId="{C8E54AAE-4B23-4AFC-8E7F-336DF12BD781}" destId="{64950551-F8AC-4426-8CA8-6933E5C408A7}" srcOrd="0" destOrd="0" parTransId="{B7D62EF3-118B-43F1-B121-3775EA1C6751}" sibTransId="{93791E17-82D3-4B5F-A169-0D01C2EEE65C}"/>
    <dgm:cxn modelId="{3BAF43D6-6653-4A85-AE40-715C26185531}" type="presOf" srcId="{F81FFF68-81BD-4925-AD6E-5C658260AFA3}" destId="{792DA64A-AC84-4E5F-A989-7AA9C2D46FA3}" srcOrd="0" destOrd="0" presId="urn:microsoft.com/office/officeart/2005/8/layout/hierarchy3"/>
    <dgm:cxn modelId="{7B5C54E3-4141-4133-93B7-076CF25B6695}" type="presOf" srcId="{60352D57-230E-49AD-B402-A246565AF5AB}" destId="{FA2440EC-804C-49D5-929B-530D1030C852}" srcOrd="0" destOrd="0" presId="urn:microsoft.com/office/officeart/2005/8/layout/hierarchy3"/>
    <dgm:cxn modelId="{1DC81E15-AB27-4E76-BD8F-25457A7D8F02}" type="presParOf" srcId="{10776090-F644-43F7-B8BE-D463A40FA04E}" destId="{6FC9A09F-D03F-430B-8E83-3336F96055F5}" srcOrd="0" destOrd="0" presId="urn:microsoft.com/office/officeart/2005/8/layout/hierarchy3"/>
    <dgm:cxn modelId="{9EF8726B-6E3B-4044-9EEF-C5725AAE2913}" type="presParOf" srcId="{6FC9A09F-D03F-430B-8E83-3336F96055F5}" destId="{F06CD2D9-62F6-4427-BA75-34A68BD35815}" srcOrd="0" destOrd="0" presId="urn:microsoft.com/office/officeart/2005/8/layout/hierarchy3"/>
    <dgm:cxn modelId="{B555914F-6ACA-44CB-A2D1-D857E550C8EC}" type="presParOf" srcId="{F06CD2D9-62F6-4427-BA75-34A68BD35815}" destId="{B1E1EA1E-955E-408C-8580-B4B429FA3AD3}" srcOrd="0" destOrd="0" presId="urn:microsoft.com/office/officeart/2005/8/layout/hierarchy3"/>
    <dgm:cxn modelId="{DC2CDFB7-F2A0-4D55-B036-9714F9E8EC1A}" type="presParOf" srcId="{F06CD2D9-62F6-4427-BA75-34A68BD35815}" destId="{4AB0CFD1-6474-41EC-BB50-43ED921F4E5E}" srcOrd="1" destOrd="0" presId="urn:microsoft.com/office/officeart/2005/8/layout/hierarchy3"/>
    <dgm:cxn modelId="{7EF4A8BB-E569-4808-BB64-18C3E019D925}" type="presParOf" srcId="{6FC9A09F-D03F-430B-8E83-3336F96055F5}" destId="{0F502454-00BA-4F61-8F0C-F46B850F41ED}" srcOrd="1" destOrd="0" presId="urn:microsoft.com/office/officeart/2005/8/layout/hierarchy3"/>
    <dgm:cxn modelId="{35187693-7625-499D-BC13-6BB816E70408}" type="presParOf" srcId="{0F502454-00BA-4F61-8F0C-F46B850F41ED}" destId="{635A978C-8301-4C9A-9E72-D62F41744D6D}" srcOrd="0" destOrd="0" presId="urn:microsoft.com/office/officeart/2005/8/layout/hierarchy3"/>
    <dgm:cxn modelId="{E3626C18-1062-415A-B400-3B779B2BA630}" type="presParOf" srcId="{0F502454-00BA-4F61-8F0C-F46B850F41ED}" destId="{A161F036-6611-47E2-8411-03369002CA3C}" srcOrd="1" destOrd="0" presId="urn:microsoft.com/office/officeart/2005/8/layout/hierarchy3"/>
    <dgm:cxn modelId="{D4A5D7F7-8336-44AB-ADBC-A593DADB7C55}" type="presParOf" srcId="{0F502454-00BA-4F61-8F0C-F46B850F41ED}" destId="{FA2440EC-804C-49D5-929B-530D1030C852}" srcOrd="2" destOrd="0" presId="urn:microsoft.com/office/officeart/2005/8/layout/hierarchy3"/>
    <dgm:cxn modelId="{FA1EA717-8373-47FC-9EA4-2B91BDD0619E}" type="presParOf" srcId="{0F502454-00BA-4F61-8F0C-F46B850F41ED}" destId="{A83ACED9-6260-4E2E-BD95-5E1EF827E6C1}" srcOrd="3" destOrd="0" presId="urn:microsoft.com/office/officeart/2005/8/layout/hierarchy3"/>
    <dgm:cxn modelId="{21A74945-7D98-4B87-A39D-9B869573CB35}" type="presParOf" srcId="{0F502454-00BA-4F61-8F0C-F46B850F41ED}" destId="{792DA64A-AC84-4E5F-A989-7AA9C2D46FA3}" srcOrd="4" destOrd="0" presId="urn:microsoft.com/office/officeart/2005/8/layout/hierarchy3"/>
    <dgm:cxn modelId="{AA6369FC-A8AD-4474-A5B1-DD64EDA4D1C6}" type="presParOf" srcId="{0F502454-00BA-4F61-8F0C-F46B850F41ED}" destId="{7497105B-B646-4E32-A9F6-5A832A9300C1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E1EA1E-955E-408C-8580-B4B429FA3AD3}">
      <dsp:nvSpPr>
        <dsp:cNvPr id="0" name=""/>
        <dsp:cNvSpPr/>
      </dsp:nvSpPr>
      <dsp:spPr>
        <a:xfrm>
          <a:off x="117136" y="399665"/>
          <a:ext cx="4319404" cy="7670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sp:txBody>
      <dsp:txXfrm>
        <a:off x="139602" y="422131"/>
        <a:ext cx="4274472" cy="722127"/>
      </dsp:txXfrm>
    </dsp:sp>
    <dsp:sp modelId="{635A978C-8301-4C9A-9E72-D62F41744D6D}">
      <dsp:nvSpPr>
        <dsp:cNvPr id="0" name=""/>
        <dsp:cNvSpPr/>
      </dsp:nvSpPr>
      <dsp:spPr>
        <a:xfrm>
          <a:off x="549076" y="1166725"/>
          <a:ext cx="315804" cy="908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8888"/>
              </a:lnTo>
              <a:lnTo>
                <a:pt x="315804" y="908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1F036-6611-47E2-8411-03369002CA3C}">
      <dsp:nvSpPr>
        <dsp:cNvPr id="0" name=""/>
        <dsp:cNvSpPr/>
      </dsp:nvSpPr>
      <dsp:spPr>
        <a:xfrm>
          <a:off x="864880" y="1722787"/>
          <a:ext cx="3696586" cy="7056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Загальні довідники</a:t>
          </a:r>
        </a:p>
      </dsp:txBody>
      <dsp:txXfrm>
        <a:off x="885548" y="1743455"/>
        <a:ext cx="3655250" cy="664317"/>
      </dsp:txXfrm>
    </dsp:sp>
    <dsp:sp modelId="{FA2440EC-804C-49D5-929B-530D1030C852}">
      <dsp:nvSpPr>
        <dsp:cNvPr id="0" name=""/>
        <dsp:cNvSpPr/>
      </dsp:nvSpPr>
      <dsp:spPr>
        <a:xfrm>
          <a:off x="549076" y="1166725"/>
          <a:ext cx="315804" cy="1790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956"/>
              </a:lnTo>
              <a:lnTo>
                <a:pt x="315804" y="17909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ACED9-6260-4E2E-BD95-5E1EF827E6C1}">
      <dsp:nvSpPr>
        <dsp:cNvPr id="0" name=""/>
        <dsp:cNvSpPr/>
      </dsp:nvSpPr>
      <dsp:spPr>
        <a:xfrm>
          <a:off x="864880" y="2604854"/>
          <a:ext cx="3696586" cy="7056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Облік грошових коштів</a:t>
          </a:r>
        </a:p>
      </dsp:txBody>
      <dsp:txXfrm>
        <a:off x="885548" y="2625522"/>
        <a:ext cx="3655250" cy="664317"/>
      </dsp:txXfrm>
    </dsp:sp>
    <dsp:sp modelId="{792DA64A-AC84-4E5F-A989-7AA9C2D46FA3}">
      <dsp:nvSpPr>
        <dsp:cNvPr id="0" name=""/>
        <dsp:cNvSpPr/>
      </dsp:nvSpPr>
      <dsp:spPr>
        <a:xfrm>
          <a:off x="549076" y="1166725"/>
          <a:ext cx="316803" cy="27995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9546"/>
              </a:lnTo>
              <a:lnTo>
                <a:pt x="316803" y="27995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7105B-B646-4E32-A9F6-5A832A9300C1}">
      <dsp:nvSpPr>
        <dsp:cNvPr id="0" name=""/>
        <dsp:cNvSpPr/>
      </dsp:nvSpPr>
      <dsp:spPr>
        <a:xfrm>
          <a:off x="865880" y="3645750"/>
          <a:ext cx="3736599" cy="6410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Облік персоналу</a:t>
          </a:r>
        </a:p>
      </dsp:txBody>
      <dsp:txXfrm>
        <a:off x="884656" y="3664526"/>
        <a:ext cx="3699047" cy="6034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5424-4314-4EC7-B136-FC6B670F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Животовська Наталя Олегівна</cp:lastModifiedBy>
  <cp:revision>6</cp:revision>
  <dcterms:created xsi:type="dcterms:W3CDTF">2023-02-08T08:32:00Z</dcterms:created>
  <dcterms:modified xsi:type="dcterms:W3CDTF">2023-07-18T09:47:00Z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2023-07-18T09:47:55Z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6d08c557-0831-4d8b-8f07-5b705da71d21</vt:lpwstr>
  </property>
  <property fmtid="{D5CDD505-2E9C-101B-9397-08002B2CF9AE}" pid="8" name="MSIP_Label_defa4170-0d19-0005-0004-bc88714345d2_ContentBits">
    <vt:lpwstr>0</vt:lpwstr>
  </property>
</Properties>
</file>